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E9" w:rsidRDefault="00541EE9" w:rsidP="001018B2">
      <w:pPr>
        <w:jc w:val="center"/>
        <w:rPr>
          <w:b/>
          <w:sz w:val="28"/>
          <w:lang w:val="fr-CA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-743964</wp:posOffset>
            </wp:positionV>
            <wp:extent cx="4210050" cy="1190625"/>
            <wp:effectExtent l="0" t="0" r="0" b="9525"/>
            <wp:wrapNone/>
            <wp:docPr id="1" name="Picture 1" descr="Wordmark_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E9" w:rsidRDefault="00541EE9" w:rsidP="001018B2">
      <w:pPr>
        <w:jc w:val="center"/>
        <w:rPr>
          <w:b/>
          <w:sz w:val="28"/>
          <w:lang w:val="fr-CA"/>
        </w:rPr>
      </w:pPr>
    </w:p>
    <w:p w:rsidR="00F92EF1" w:rsidRPr="004A279C" w:rsidRDefault="00F92EF1" w:rsidP="001018B2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7F5CE6">
        <w:rPr>
          <w:b/>
          <w:sz w:val="28"/>
          <w:lang w:val="fr-CA"/>
        </w:rPr>
        <w:t>Annexe A</w:t>
      </w:r>
    </w:p>
    <w:p w:rsidR="001018B2" w:rsidRPr="004A279C" w:rsidRDefault="001018B2" w:rsidP="001018B2">
      <w:pPr>
        <w:jc w:val="center"/>
        <w:rPr>
          <w:sz w:val="24"/>
          <w:lang w:val="fr-CA"/>
        </w:rPr>
      </w:pPr>
    </w:p>
    <w:p w:rsidR="00F92EF1" w:rsidRPr="004A279C" w:rsidRDefault="00F92EF1" w:rsidP="001018B2">
      <w:pPr>
        <w:jc w:val="center"/>
        <w:rPr>
          <w:b/>
          <w:sz w:val="24"/>
          <w:lang w:val="fr-CA"/>
        </w:rPr>
      </w:pPr>
      <w:r w:rsidRPr="007F5CE6">
        <w:rPr>
          <w:b/>
          <w:sz w:val="24"/>
          <w:lang w:val="fr-CA"/>
        </w:rPr>
        <w:t xml:space="preserve">Programme d’embauche d’entraîneurs professionnels – Exigences en matière de force </w:t>
      </w:r>
      <w:r w:rsidR="004A279C" w:rsidRPr="007F5CE6">
        <w:rPr>
          <w:b/>
          <w:sz w:val="24"/>
          <w:lang w:val="fr-CA"/>
        </w:rPr>
        <w:t>organisationnelle</w:t>
      </w:r>
    </w:p>
    <w:p w:rsidR="001018B2" w:rsidRPr="004A279C" w:rsidRDefault="001018B2" w:rsidP="001018B2">
      <w:pPr>
        <w:jc w:val="center"/>
        <w:rPr>
          <w:sz w:val="24"/>
          <w:lang w:val="fr-CA"/>
        </w:rPr>
      </w:pPr>
    </w:p>
    <w:p w:rsidR="001018B2" w:rsidRPr="004A279C" w:rsidRDefault="001018B2" w:rsidP="001018B2">
      <w:pPr>
        <w:jc w:val="center"/>
        <w:rPr>
          <w:sz w:val="24"/>
          <w:lang w:val="fr-CA"/>
        </w:rPr>
      </w:pPr>
    </w:p>
    <w:p w:rsidR="00F92EF1" w:rsidRPr="004A279C" w:rsidRDefault="00F92EF1" w:rsidP="001018B2">
      <w:pPr>
        <w:rPr>
          <w:sz w:val="24"/>
          <w:u w:val="single"/>
          <w:lang w:val="fr-CA"/>
        </w:rPr>
      </w:pPr>
      <w:r w:rsidRPr="007F5CE6">
        <w:rPr>
          <w:sz w:val="24"/>
          <w:u w:val="single"/>
          <w:lang w:val="fr-CA"/>
        </w:rPr>
        <w:t>Exigences</w:t>
      </w:r>
    </w:p>
    <w:p w:rsidR="00F92EF1" w:rsidRPr="004A279C" w:rsidRDefault="00F92EF1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Poste au sein du conseil ayant la responsabilité de voir au développement des athlètes</w:t>
      </w:r>
    </w:p>
    <w:p w:rsidR="001018B2" w:rsidRPr="004A279C" w:rsidRDefault="00F92EF1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Plan stratégique pluriannuel énonçant l’orientation et les priorités organisationnelles</w:t>
      </w:r>
      <w:r w:rsidR="008B47D2" w:rsidRPr="007F5CE6">
        <w:rPr>
          <w:sz w:val="24"/>
          <w:lang w:val="fr-CA"/>
        </w:rPr>
        <w:t>,</w:t>
      </w:r>
      <w:r w:rsidR="00D83AC1" w:rsidRPr="007F5CE6">
        <w:rPr>
          <w:sz w:val="24"/>
          <w:lang w:val="fr-CA"/>
        </w:rPr>
        <w:t xml:space="preserve"> établi </w:t>
      </w:r>
      <w:r w:rsidRPr="007F5CE6">
        <w:rPr>
          <w:sz w:val="24"/>
          <w:lang w:val="fr-CA"/>
        </w:rPr>
        <w:t xml:space="preserve">en tenant compte des commentaires des membres, </w:t>
      </w:r>
      <w:r w:rsidR="00D83AC1" w:rsidRPr="007F5CE6">
        <w:rPr>
          <w:sz w:val="24"/>
          <w:lang w:val="fr-CA"/>
        </w:rPr>
        <w:t>approuv</w:t>
      </w:r>
      <w:r w:rsidRPr="007F5CE6">
        <w:rPr>
          <w:sz w:val="24"/>
          <w:lang w:val="fr-CA"/>
        </w:rPr>
        <w:t xml:space="preserve">é par le conseil et communiqué </w:t>
      </w:r>
      <w:r w:rsidR="00D83AC1" w:rsidRPr="007F5CE6">
        <w:rPr>
          <w:sz w:val="24"/>
          <w:lang w:val="fr-CA"/>
        </w:rPr>
        <w:t xml:space="preserve">aux </w:t>
      </w:r>
      <w:r w:rsidRPr="007F5CE6">
        <w:rPr>
          <w:sz w:val="24"/>
          <w:lang w:val="fr-CA"/>
        </w:rPr>
        <w:t>membres de l’organisme</w:t>
      </w:r>
      <w:r w:rsidR="001018B2" w:rsidRPr="004A279C">
        <w:rPr>
          <w:sz w:val="24"/>
          <w:lang w:val="fr-CA"/>
        </w:rPr>
        <w:t xml:space="preserve"> </w:t>
      </w:r>
    </w:p>
    <w:p w:rsidR="00F92EF1" w:rsidRPr="004A279C" w:rsidRDefault="00F92EF1" w:rsidP="004579E4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Politique en matière de ressources humaines</w:t>
      </w:r>
      <w:r w:rsidR="007229B5" w:rsidRPr="007F5CE6">
        <w:rPr>
          <w:sz w:val="24"/>
          <w:lang w:val="fr-CA"/>
        </w:rPr>
        <w:t xml:space="preserve"> régissant</w:t>
      </w:r>
      <w:r w:rsidRPr="007F5CE6">
        <w:rPr>
          <w:sz w:val="24"/>
          <w:lang w:val="fr-CA"/>
        </w:rPr>
        <w:t xml:space="preserve">, entre autres, les heures </w:t>
      </w:r>
      <w:r w:rsidR="008B47D2" w:rsidRPr="007F5CE6">
        <w:rPr>
          <w:sz w:val="24"/>
          <w:lang w:val="fr-CA"/>
        </w:rPr>
        <w:t>de bureau</w:t>
      </w:r>
      <w:r w:rsidRPr="007F5CE6">
        <w:rPr>
          <w:sz w:val="24"/>
          <w:lang w:val="fr-CA"/>
        </w:rPr>
        <w:t xml:space="preserve">, </w:t>
      </w:r>
      <w:r w:rsidR="007229B5" w:rsidRPr="007F5CE6">
        <w:rPr>
          <w:sz w:val="24"/>
          <w:lang w:val="fr-CA"/>
        </w:rPr>
        <w:t>les congés payés ou non payés, les congés de maternité</w:t>
      </w:r>
      <w:r w:rsidR="004A279C" w:rsidRPr="007F5CE6">
        <w:rPr>
          <w:sz w:val="24"/>
          <w:lang w:val="fr-CA"/>
        </w:rPr>
        <w:t xml:space="preserve"> et</w:t>
      </w:r>
      <w:r w:rsidR="007229B5" w:rsidRPr="007F5CE6">
        <w:rPr>
          <w:sz w:val="24"/>
          <w:lang w:val="fr-CA"/>
        </w:rPr>
        <w:t xml:space="preserve"> d’adoption</w:t>
      </w:r>
      <w:r w:rsidR="004A279C" w:rsidRPr="007F5CE6">
        <w:rPr>
          <w:sz w:val="24"/>
          <w:lang w:val="fr-CA"/>
        </w:rPr>
        <w:t>, les congés pour soins</w:t>
      </w:r>
      <w:r w:rsidR="007229B5" w:rsidRPr="007F5CE6">
        <w:rPr>
          <w:sz w:val="24"/>
          <w:lang w:val="fr-CA"/>
        </w:rPr>
        <w:t xml:space="preserve"> d’enfants, les congés de deuil, les congés pour raisons familiales, les heures supplémentaires, les dépenses, le régime d’assurance collective, le </w:t>
      </w:r>
      <w:r w:rsidR="00D83AC1" w:rsidRPr="007F5CE6">
        <w:rPr>
          <w:sz w:val="24"/>
          <w:lang w:val="fr-CA"/>
        </w:rPr>
        <w:t xml:space="preserve">régime de </w:t>
      </w:r>
      <w:r w:rsidR="007229B5" w:rsidRPr="007F5CE6">
        <w:rPr>
          <w:sz w:val="24"/>
          <w:lang w:val="fr-CA"/>
        </w:rPr>
        <w:t>retraite, la gestion du rendement, le</w:t>
      </w:r>
      <w:r w:rsidR="00D83AC1" w:rsidRPr="007F5CE6">
        <w:rPr>
          <w:sz w:val="24"/>
          <w:lang w:val="fr-CA"/>
        </w:rPr>
        <w:t>s</w:t>
      </w:r>
      <w:r w:rsidR="007229B5" w:rsidRPr="007F5CE6">
        <w:rPr>
          <w:sz w:val="24"/>
          <w:lang w:val="fr-CA"/>
        </w:rPr>
        <w:t xml:space="preserve"> </w:t>
      </w:r>
      <w:r w:rsidR="00D83AC1" w:rsidRPr="007F5CE6">
        <w:rPr>
          <w:sz w:val="24"/>
          <w:lang w:val="fr-CA"/>
        </w:rPr>
        <w:t xml:space="preserve">échelles </w:t>
      </w:r>
      <w:r w:rsidR="007229B5" w:rsidRPr="007F5CE6">
        <w:rPr>
          <w:sz w:val="24"/>
          <w:lang w:val="fr-CA"/>
        </w:rPr>
        <w:t>de rémunération, le respect de la vie privé</w:t>
      </w:r>
      <w:r w:rsidR="004A279C" w:rsidRPr="007F5CE6">
        <w:rPr>
          <w:sz w:val="24"/>
          <w:lang w:val="fr-CA"/>
        </w:rPr>
        <w:t xml:space="preserve">e </w:t>
      </w:r>
      <w:r w:rsidR="007229B5" w:rsidRPr="007F5CE6">
        <w:rPr>
          <w:sz w:val="24"/>
          <w:lang w:val="fr-CA"/>
        </w:rPr>
        <w:t xml:space="preserve">et </w:t>
      </w:r>
      <w:r w:rsidR="008B47D2" w:rsidRPr="007F5CE6">
        <w:rPr>
          <w:sz w:val="24"/>
          <w:lang w:val="fr-CA"/>
        </w:rPr>
        <w:t xml:space="preserve">de </w:t>
      </w:r>
      <w:r w:rsidR="007229B5" w:rsidRPr="007F5CE6">
        <w:rPr>
          <w:sz w:val="24"/>
          <w:lang w:val="fr-CA"/>
        </w:rPr>
        <w:t>la confidentialité, la cessation d’emploi (volontaire et involontaire) et</w:t>
      </w:r>
      <w:r w:rsidRPr="007F5CE6">
        <w:rPr>
          <w:sz w:val="24"/>
          <w:lang w:val="fr-CA"/>
        </w:rPr>
        <w:t xml:space="preserve"> </w:t>
      </w:r>
      <w:r w:rsidR="007229B5" w:rsidRPr="007F5CE6">
        <w:rPr>
          <w:sz w:val="24"/>
          <w:lang w:val="fr-CA"/>
        </w:rPr>
        <w:t>la résolution de</w:t>
      </w:r>
      <w:r w:rsidR="00D83AC1" w:rsidRPr="007F5CE6">
        <w:rPr>
          <w:sz w:val="24"/>
          <w:lang w:val="fr-CA"/>
        </w:rPr>
        <w:t>s</w:t>
      </w:r>
      <w:r w:rsidR="007229B5" w:rsidRPr="007F5CE6">
        <w:rPr>
          <w:sz w:val="24"/>
          <w:lang w:val="fr-CA"/>
        </w:rPr>
        <w:t xml:space="preserve"> conflits et de</w:t>
      </w:r>
      <w:r w:rsidR="00D83AC1" w:rsidRPr="007F5CE6">
        <w:rPr>
          <w:sz w:val="24"/>
          <w:lang w:val="fr-CA"/>
        </w:rPr>
        <w:t>s</w:t>
      </w:r>
      <w:r w:rsidR="007229B5" w:rsidRPr="007F5CE6">
        <w:rPr>
          <w:sz w:val="24"/>
          <w:lang w:val="fr-CA"/>
        </w:rPr>
        <w:t xml:space="preserve"> griefs</w:t>
      </w:r>
    </w:p>
    <w:p w:rsidR="007B1966" w:rsidRPr="004A279C" w:rsidRDefault="00D83AC1" w:rsidP="004579E4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C</w:t>
      </w:r>
      <w:r w:rsidR="007B1966" w:rsidRPr="007F5CE6">
        <w:rPr>
          <w:sz w:val="24"/>
          <w:lang w:val="fr-CA"/>
        </w:rPr>
        <w:t>ode de conduite définissant la conduite acceptable, les abus et le harcèlement, les mesures disciplinaires et le processus d’appel</w:t>
      </w:r>
    </w:p>
    <w:p w:rsidR="007B1966" w:rsidRPr="004A279C" w:rsidRDefault="00D83AC1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S</w:t>
      </w:r>
      <w:r w:rsidR="007B1966" w:rsidRPr="007F5CE6">
        <w:rPr>
          <w:sz w:val="24"/>
          <w:lang w:val="fr-CA"/>
        </w:rPr>
        <w:t xml:space="preserve">ite Web </w:t>
      </w:r>
      <w:r w:rsidR="004A279C" w:rsidRPr="007F5CE6">
        <w:rPr>
          <w:sz w:val="24"/>
          <w:lang w:val="fr-CA"/>
        </w:rPr>
        <w:t>fonctionnel</w:t>
      </w:r>
      <w:r w:rsidR="007B1966" w:rsidRPr="007F5CE6">
        <w:rPr>
          <w:sz w:val="24"/>
          <w:lang w:val="fr-CA"/>
        </w:rPr>
        <w:t xml:space="preserve"> et à jour</w:t>
      </w:r>
    </w:p>
    <w:p w:rsidR="007B1966" w:rsidRPr="004A279C" w:rsidRDefault="00D83AC1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Respect de</w:t>
      </w:r>
      <w:r w:rsidR="00D37F08" w:rsidRPr="007F5CE6">
        <w:rPr>
          <w:sz w:val="24"/>
          <w:lang w:val="fr-CA"/>
        </w:rPr>
        <w:t xml:space="preserve"> </w:t>
      </w:r>
      <w:r w:rsidR="007B1966" w:rsidRPr="007F5CE6">
        <w:rPr>
          <w:sz w:val="24"/>
          <w:lang w:val="fr-CA"/>
        </w:rPr>
        <w:t>toutes les exigences de la</w:t>
      </w:r>
      <w:r w:rsidR="00D37F08" w:rsidRPr="007F5CE6">
        <w:rPr>
          <w:sz w:val="24"/>
          <w:lang w:val="fr-CA"/>
        </w:rPr>
        <w:t xml:space="preserve"> </w:t>
      </w:r>
      <w:r w:rsidR="004A279C" w:rsidRPr="007F5CE6">
        <w:rPr>
          <w:i/>
          <w:sz w:val="24"/>
          <w:lang w:val="fr-CA"/>
        </w:rPr>
        <w:t>Politique </w:t>
      </w:r>
      <w:r w:rsidR="00D37F08" w:rsidRPr="007F5CE6">
        <w:rPr>
          <w:i/>
          <w:sz w:val="24"/>
          <w:lang w:val="fr-CA"/>
        </w:rPr>
        <w:t>210 – Programme de permanence en sport</w:t>
      </w:r>
      <w:r w:rsidR="00D37F08" w:rsidRPr="007F5CE6">
        <w:rPr>
          <w:sz w:val="24"/>
          <w:lang w:val="fr-CA"/>
        </w:rPr>
        <w:t xml:space="preserve"> de la Direction du sport et des loisirs </w:t>
      </w:r>
    </w:p>
    <w:p w:rsidR="00D37F08" w:rsidRPr="004A279C" w:rsidRDefault="00D83AC1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S</w:t>
      </w:r>
      <w:r w:rsidR="00D37F08" w:rsidRPr="007F5CE6">
        <w:rPr>
          <w:sz w:val="24"/>
          <w:lang w:val="fr-CA"/>
        </w:rPr>
        <w:t>olde bancaire d’au moins 30 000 $ à la fin du dernier exercice financier</w:t>
      </w:r>
    </w:p>
    <w:p w:rsidR="00D37F08" w:rsidRPr="004A279C" w:rsidRDefault="00D37F08" w:rsidP="001018B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7F5CE6">
        <w:rPr>
          <w:sz w:val="24"/>
          <w:lang w:val="fr-CA"/>
        </w:rPr>
        <w:t>Obtention d’une note minimale de 27</w:t>
      </w:r>
      <w:r w:rsidR="00D83AC1" w:rsidRPr="007F5CE6">
        <w:rPr>
          <w:sz w:val="24"/>
          <w:lang w:val="fr-CA"/>
        </w:rPr>
        <w:t xml:space="preserve"> sur </w:t>
      </w:r>
      <w:r w:rsidRPr="007F5CE6">
        <w:rPr>
          <w:sz w:val="24"/>
          <w:lang w:val="fr-CA"/>
        </w:rPr>
        <w:t xml:space="preserve">35 à la section « Force </w:t>
      </w:r>
      <w:r w:rsidR="004A279C" w:rsidRPr="007F5CE6">
        <w:rPr>
          <w:sz w:val="24"/>
          <w:lang w:val="fr-CA"/>
        </w:rPr>
        <w:t>organisationnelle</w:t>
      </w:r>
      <w:r w:rsidRPr="007F5CE6">
        <w:rPr>
          <w:sz w:val="24"/>
          <w:lang w:val="fr-CA"/>
        </w:rPr>
        <w:t> » du modèle de financement l’année précédente</w:t>
      </w:r>
    </w:p>
    <w:p w:rsidR="004137C8" w:rsidRPr="004A279C" w:rsidRDefault="00D37F08" w:rsidP="001018B2">
      <w:pPr>
        <w:pStyle w:val="ListParagraph"/>
        <w:numPr>
          <w:ilvl w:val="0"/>
          <w:numId w:val="1"/>
        </w:numPr>
        <w:rPr>
          <w:lang w:val="fr-CA"/>
        </w:rPr>
      </w:pPr>
      <w:r w:rsidRPr="007F5CE6">
        <w:rPr>
          <w:sz w:val="24"/>
          <w:lang w:val="fr-CA"/>
        </w:rPr>
        <w:t xml:space="preserve">Obtention d’au moins 30 points à la section </w:t>
      </w:r>
      <w:r w:rsidR="004137C8" w:rsidRPr="007F5CE6">
        <w:rPr>
          <w:sz w:val="24"/>
          <w:lang w:val="fr-CA"/>
        </w:rPr>
        <w:t>sur les membres</w:t>
      </w:r>
      <w:r w:rsidR="004A279C" w:rsidRPr="007F5CE6">
        <w:rPr>
          <w:sz w:val="24"/>
          <w:lang w:val="fr-CA"/>
        </w:rPr>
        <w:t xml:space="preserve"> </w:t>
      </w:r>
      <w:r w:rsidR="004137C8" w:rsidRPr="007F5CE6">
        <w:rPr>
          <w:sz w:val="24"/>
          <w:lang w:val="fr-CA"/>
        </w:rPr>
        <w:t>du modèle de financement l’année précédente (</w:t>
      </w:r>
      <w:r w:rsidR="004137C8" w:rsidRPr="007F5CE6">
        <w:rPr>
          <w:i/>
          <w:sz w:val="24"/>
          <w:lang w:val="fr-CA"/>
        </w:rPr>
        <w:t>c’est-à-dire 350 membres répartis dans cinq régions et 13 clubs, et des recettes provenant des cotisations de 20 000 $</w:t>
      </w:r>
      <w:r w:rsidR="007D7702" w:rsidRPr="007F5CE6">
        <w:rPr>
          <w:i/>
          <w:sz w:val="24"/>
          <w:lang w:val="fr-CA"/>
        </w:rPr>
        <w:t xml:space="preserve">. </w:t>
      </w:r>
      <w:r w:rsidR="004137C8" w:rsidRPr="007F5CE6">
        <w:rPr>
          <w:i/>
          <w:sz w:val="24"/>
          <w:lang w:val="fr-CA"/>
        </w:rPr>
        <w:t>Un</w:t>
      </w:r>
      <w:r w:rsidR="008B47D2" w:rsidRPr="007F5CE6">
        <w:rPr>
          <w:i/>
          <w:sz w:val="24"/>
          <w:lang w:val="fr-CA"/>
        </w:rPr>
        <w:t xml:space="preserve"> niveau </w:t>
      </w:r>
      <w:r w:rsidR="004137C8" w:rsidRPr="007F5CE6">
        <w:rPr>
          <w:i/>
          <w:sz w:val="24"/>
          <w:lang w:val="fr-CA"/>
        </w:rPr>
        <w:t xml:space="preserve">plus élevé </w:t>
      </w:r>
      <w:r w:rsidR="007D7702" w:rsidRPr="007F5CE6">
        <w:rPr>
          <w:i/>
          <w:sz w:val="24"/>
          <w:lang w:val="fr-CA"/>
        </w:rPr>
        <w:t xml:space="preserve">pour un élément </w:t>
      </w:r>
      <w:r w:rsidR="004137C8" w:rsidRPr="007F5CE6">
        <w:rPr>
          <w:i/>
          <w:sz w:val="24"/>
          <w:lang w:val="fr-CA"/>
        </w:rPr>
        <w:t xml:space="preserve">peut compenser </w:t>
      </w:r>
      <w:r w:rsidR="004A279C" w:rsidRPr="007F5CE6">
        <w:rPr>
          <w:i/>
          <w:sz w:val="24"/>
          <w:lang w:val="fr-CA"/>
        </w:rPr>
        <w:t>u</w:t>
      </w:r>
      <w:r w:rsidR="004137C8" w:rsidRPr="007F5CE6">
        <w:rPr>
          <w:i/>
          <w:sz w:val="24"/>
          <w:lang w:val="fr-CA"/>
        </w:rPr>
        <w:t>n</w:t>
      </w:r>
      <w:r w:rsidR="008B47D2" w:rsidRPr="007F5CE6">
        <w:rPr>
          <w:i/>
          <w:sz w:val="24"/>
          <w:lang w:val="fr-CA"/>
        </w:rPr>
        <w:t xml:space="preserve"> </w:t>
      </w:r>
      <w:r w:rsidR="004137C8" w:rsidRPr="007F5CE6">
        <w:rPr>
          <w:i/>
          <w:sz w:val="24"/>
          <w:lang w:val="fr-CA"/>
        </w:rPr>
        <w:t>n</w:t>
      </w:r>
      <w:r w:rsidR="008B47D2" w:rsidRPr="007F5CE6">
        <w:rPr>
          <w:i/>
          <w:sz w:val="24"/>
          <w:lang w:val="fr-CA"/>
        </w:rPr>
        <w:t xml:space="preserve">iveau </w:t>
      </w:r>
      <w:r w:rsidR="004137C8" w:rsidRPr="007F5CE6">
        <w:rPr>
          <w:i/>
          <w:sz w:val="24"/>
          <w:lang w:val="fr-CA"/>
        </w:rPr>
        <w:t xml:space="preserve">moins élevé </w:t>
      </w:r>
      <w:r w:rsidR="007D7702" w:rsidRPr="007F5CE6">
        <w:rPr>
          <w:i/>
          <w:sz w:val="24"/>
          <w:lang w:val="fr-CA"/>
        </w:rPr>
        <w:t xml:space="preserve">pour </w:t>
      </w:r>
      <w:r w:rsidR="004137C8" w:rsidRPr="007F5CE6">
        <w:rPr>
          <w:i/>
          <w:sz w:val="24"/>
          <w:lang w:val="fr-CA"/>
        </w:rPr>
        <w:t>un autre.</w:t>
      </w:r>
      <w:r w:rsidR="004137C8" w:rsidRPr="007F5CE6">
        <w:rPr>
          <w:sz w:val="24"/>
          <w:lang w:val="fr-CA"/>
        </w:rPr>
        <w:t>)</w:t>
      </w:r>
    </w:p>
    <w:p w:rsidR="004137C8" w:rsidRPr="004A279C" w:rsidRDefault="004137C8" w:rsidP="001018B2">
      <w:pPr>
        <w:pStyle w:val="ListParagraph"/>
        <w:numPr>
          <w:ilvl w:val="0"/>
          <w:numId w:val="1"/>
        </w:numPr>
        <w:rPr>
          <w:lang w:val="fr-CA"/>
        </w:rPr>
      </w:pPr>
      <w:r w:rsidRPr="007F5CE6">
        <w:rPr>
          <w:sz w:val="24"/>
          <w:lang w:val="fr-CA"/>
        </w:rPr>
        <w:t>Obtention d’</w:t>
      </w:r>
      <w:r w:rsidR="00D83AC1" w:rsidRPr="007F5CE6">
        <w:rPr>
          <w:sz w:val="24"/>
          <w:lang w:val="fr-CA"/>
        </w:rPr>
        <w:t>a</w:t>
      </w:r>
      <w:r w:rsidRPr="007F5CE6">
        <w:rPr>
          <w:sz w:val="24"/>
          <w:lang w:val="fr-CA"/>
        </w:rPr>
        <w:t>u m</w:t>
      </w:r>
      <w:r w:rsidR="00D83AC1" w:rsidRPr="007F5CE6">
        <w:rPr>
          <w:sz w:val="24"/>
          <w:lang w:val="fr-CA"/>
        </w:rPr>
        <w:t>o</w:t>
      </w:r>
      <w:r w:rsidRPr="007F5CE6">
        <w:rPr>
          <w:sz w:val="24"/>
          <w:lang w:val="fr-CA"/>
        </w:rPr>
        <w:t>in</w:t>
      </w:r>
      <w:r w:rsidR="00D83AC1" w:rsidRPr="007F5CE6">
        <w:rPr>
          <w:sz w:val="24"/>
          <w:lang w:val="fr-CA"/>
        </w:rPr>
        <w:t xml:space="preserve">s </w:t>
      </w:r>
      <w:r w:rsidRPr="007F5CE6">
        <w:rPr>
          <w:sz w:val="24"/>
          <w:lang w:val="fr-CA"/>
        </w:rPr>
        <w:t xml:space="preserve">15 points à la section sur la </w:t>
      </w:r>
      <w:r w:rsidR="008B47D2" w:rsidRPr="007F5CE6">
        <w:rPr>
          <w:sz w:val="24"/>
          <w:lang w:val="fr-CA"/>
        </w:rPr>
        <w:t>capacité</w:t>
      </w:r>
      <w:r w:rsidRPr="007F5CE6">
        <w:rPr>
          <w:sz w:val="24"/>
          <w:lang w:val="fr-CA"/>
        </w:rPr>
        <w:t xml:space="preserve"> financière du modèle de financement l’année précédente (</w:t>
      </w:r>
      <w:r w:rsidRPr="007F5CE6">
        <w:rPr>
          <w:i/>
          <w:sz w:val="24"/>
          <w:lang w:val="fr-CA"/>
        </w:rPr>
        <w:t>c’est-à-dire 50 000 $ et 35 % de recettes propres</w:t>
      </w:r>
      <w:r w:rsidRPr="007F5CE6">
        <w:rPr>
          <w:sz w:val="24"/>
          <w:lang w:val="fr-CA"/>
        </w:rPr>
        <w:t>)</w:t>
      </w:r>
    </w:p>
    <w:p w:rsidR="001018B2" w:rsidRPr="004A279C" w:rsidRDefault="001018B2" w:rsidP="001018B2">
      <w:pPr>
        <w:rPr>
          <w:sz w:val="24"/>
          <w:lang w:val="fr-CA"/>
        </w:rPr>
      </w:pPr>
    </w:p>
    <w:p w:rsidR="001018B2" w:rsidRPr="004A279C" w:rsidRDefault="001018B2" w:rsidP="001018B2">
      <w:pPr>
        <w:jc w:val="center"/>
        <w:rPr>
          <w:sz w:val="24"/>
          <w:lang w:val="fr-CA"/>
        </w:rPr>
      </w:pPr>
    </w:p>
    <w:sectPr w:rsidR="001018B2" w:rsidRPr="004A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23" w:rsidRDefault="00194D23" w:rsidP="004A279C">
      <w:pPr>
        <w:spacing w:line="240" w:lineRule="auto"/>
      </w:pPr>
      <w:r>
        <w:separator/>
      </w:r>
    </w:p>
  </w:endnote>
  <w:endnote w:type="continuationSeparator" w:id="0">
    <w:p w:rsidR="00194D23" w:rsidRDefault="00194D23" w:rsidP="004A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23" w:rsidRDefault="00194D23" w:rsidP="004A279C">
      <w:pPr>
        <w:spacing w:line="240" w:lineRule="auto"/>
      </w:pPr>
      <w:r>
        <w:separator/>
      </w:r>
    </w:p>
  </w:footnote>
  <w:footnote w:type="continuationSeparator" w:id="0">
    <w:p w:rsidR="00194D23" w:rsidRDefault="00194D23" w:rsidP="004A2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095"/>
    <w:multiLevelType w:val="hybridMultilevel"/>
    <w:tmpl w:val="517EB6AA"/>
    <w:lvl w:ilvl="0" w:tplc="17F80AE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2"/>
    <w:rsid w:val="000052CE"/>
    <w:rsid w:val="001018B2"/>
    <w:rsid w:val="00194D23"/>
    <w:rsid w:val="001A3F16"/>
    <w:rsid w:val="004137C8"/>
    <w:rsid w:val="004579E4"/>
    <w:rsid w:val="004A279C"/>
    <w:rsid w:val="00541EE9"/>
    <w:rsid w:val="00547235"/>
    <w:rsid w:val="005E5C6E"/>
    <w:rsid w:val="005F1E9F"/>
    <w:rsid w:val="006B77F4"/>
    <w:rsid w:val="007229B5"/>
    <w:rsid w:val="007B1966"/>
    <w:rsid w:val="007D7702"/>
    <w:rsid w:val="007F5CE6"/>
    <w:rsid w:val="008B47D2"/>
    <w:rsid w:val="00B10173"/>
    <w:rsid w:val="00D37F08"/>
    <w:rsid w:val="00D83AC1"/>
    <w:rsid w:val="00E112CC"/>
    <w:rsid w:val="00E555AA"/>
    <w:rsid w:val="00ED03DF"/>
    <w:rsid w:val="00F01F44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9C"/>
  </w:style>
  <w:style w:type="paragraph" w:styleId="Footer">
    <w:name w:val="footer"/>
    <w:basedOn w:val="Normal"/>
    <w:link w:val="FooterChar"/>
    <w:uiPriority w:val="99"/>
    <w:unhideWhenUsed/>
    <w:rsid w:val="004A2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9C"/>
  </w:style>
  <w:style w:type="character" w:styleId="FollowedHyperlink">
    <w:name w:val="FollowedHyperlink"/>
    <w:basedOn w:val="DefaultParagraphFont"/>
    <w:uiPriority w:val="99"/>
    <w:semiHidden/>
    <w:unhideWhenUsed/>
    <w:rsid w:val="00D83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9C"/>
  </w:style>
  <w:style w:type="paragraph" w:styleId="Footer">
    <w:name w:val="footer"/>
    <w:basedOn w:val="Normal"/>
    <w:link w:val="FooterChar"/>
    <w:uiPriority w:val="99"/>
    <w:unhideWhenUsed/>
    <w:rsid w:val="004A2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9C"/>
  </w:style>
  <w:style w:type="character" w:styleId="FollowedHyperlink">
    <w:name w:val="FollowedHyperlink"/>
    <w:basedOn w:val="DefaultParagraphFont"/>
    <w:uiPriority w:val="99"/>
    <w:semiHidden/>
    <w:unhideWhenUsed/>
    <w:rsid w:val="00D83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Michaud, Jeanette  (THC/TPC)</cp:lastModifiedBy>
  <cp:revision>4</cp:revision>
  <dcterms:created xsi:type="dcterms:W3CDTF">2017-02-28T13:35:00Z</dcterms:created>
  <dcterms:modified xsi:type="dcterms:W3CDTF">2017-03-01T18:18:00Z</dcterms:modified>
</cp:coreProperties>
</file>