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B413" w14:textId="1B86A7B2" w:rsidR="00C062D6" w:rsidRPr="00F31327" w:rsidRDefault="005D053E" w:rsidP="002E10D1">
      <w:pPr>
        <w:pStyle w:val="Default"/>
        <w:rPr>
          <w:rFonts w:asciiTheme="minorHAnsi" w:hAnsiTheme="minorHAnsi" w:cstheme="minorHAnsi"/>
          <w:b/>
          <w:bCs/>
          <w:sz w:val="28"/>
          <w:szCs w:val="28"/>
          <w:lang w:val="en-CA"/>
        </w:rPr>
      </w:pPr>
      <w:r w:rsidRPr="00F31327">
        <w:rPr>
          <w:rFonts w:asciiTheme="minorHAnsi" w:hAnsiTheme="minorHAnsi" w:cstheme="minorHAnsi"/>
          <w:b/>
          <w:noProof/>
          <w:sz w:val="28"/>
          <w:szCs w:val="28"/>
          <w:lang w:val="en-US" w:eastAsia="en-US"/>
        </w:rPr>
        <w:drawing>
          <wp:anchor distT="0" distB="0" distL="114300" distR="114300" simplePos="0" relativeHeight="251665408" behindDoc="1" locked="0" layoutInCell="1" allowOverlap="1" wp14:anchorId="3569FEA4" wp14:editId="3E5A9991">
            <wp:simplePos x="0" y="0"/>
            <wp:positionH relativeFrom="column">
              <wp:posOffset>2439670</wp:posOffset>
            </wp:positionH>
            <wp:positionV relativeFrom="paragraph">
              <wp:posOffset>-459105</wp:posOffset>
            </wp:positionV>
            <wp:extent cx="1807845" cy="676275"/>
            <wp:effectExtent l="0" t="0" r="1905" b="9525"/>
            <wp:wrapTight wrapText="bothSides">
              <wp:wrapPolygon edited="0">
                <wp:start x="0" y="0"/>
                <wp:lineTo x="0" y="21296"/>
                <wp:lineTo x="21395" y="21296"/>
                <wp:lineTo x="21395" y="0"/>
                <wp:lineTo x="0" y="0"/>
              </wp:wrapPolygon>
            </wp:wrapTight>
            <wp:docPr id="4"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8" cstate="print"/>
                    <a:stretch>
                      <a:fillRect/>
                    </a:stretch>
                  </pic:blipFill>
                  <pic:spPr>
                    <a:xfrm>
                      <a:off x="0" y="0"/>
                      <a:ext cx="1807845" cy="676275"/>
                    </a:xfrm>
                    <a:prstGeom prst="rect">
                      <a:avLst/>
                    </a:prstGeom>
                  </pic:spPr>
                </pic:pic>
              </a:graphicData>
            </a:graphic>
            <wp14:sizeRelH relativeFrom="margin">
              <wp14:pctWidth>0</wp14:pctWidth>
            </wp14:sizeRelH>
            <wp14:sizeRelV relativeFrom="margin">
              <wp14:pctHeight>0</wp14:pctHeight>
            </wp14:sizeRelV>
          </wp:anchor>
        </w:drawing>
      </w:r>
      <w:r w:rsidR="00A6688E" w:rsidRPr="00F31327">
        <w:rPr>
          <w:rFonts w:asciiTheme="minorHAnsi" w:hAnsiTheme="minorHAnsi" w:cstheme="minorHAnsi"/>
          <w:b/>
          <w:bCs/>
          <w:sz w:val="28"/>
          <w:szCs w:val="28"/>
          <w:lang w:val="en-CA"/>
        </w:rPr>
        <w:t xml:space="preserve">CORE </w:t>
      </w:r>
      <w:r w:rsidR="009E2F39">
        <w:rPr>
          <w:rFonts w:asciiTheme="minorHAnsi" w:hAnsiTheme="minorHAnsi" w:cstheme="minorHAnsi"/>
          <w:b/>
          <w:bCs/>
          <w:sz w:val="28"/>
          <w:szCs w:val="28"/>
          <w:lang w:val="en-CA"/>
        </w:rPr>
        <w:t>SUPPORT PROGRAM</w:t>
      </w:r>
    </w:p>
    <w:p w14:paraId="290F0F53" w14:textId="2464FDDA" w:rsidR="00A6688E" w:rsidRPr="00297F77" w:rsidRDefault="009431B6" w:rsidP="002E10D1">
      <w:pPr>
        <w:pStyle w:val="Default"/>
        <w:rPr>
          <w:rFonts w:asciiTheme="minorHAnsi" w:hAnsiTheme="minorHAnsi" w:cstheme="minorHAnsi"/>
          <w:b/>
          <w:bCs/>
          <w:color w:val="31849B" w:themeColor="accent5" w:themeShade="BF"/>
          <w:sz w:val="28"/>
          <w:szCs w:val="28"/>
          <w:lang w:val="en-CA"/>
        </w:rPr>
      </w:pPr>
      <w:r w:rsidRPr="00297F77">
        <w:rPr>
          <w:rFonts w:asciiTheme="minorHAnsi" w:hAnsiTheme="minorHAnsi" w:cstheme="minorHAnsi"/>
          <w:b/>
          <w:bCs/>
          <w:color w:val="31849B" w:themeColor="accent5" w:themeShade="BF"/>
          <w:sz w:val="28"/>
          <w:szCs w:val="28"/>
          <w:lang w:val="en-CA"/>
        </w:rPr>
        <w:t xml:space="preserve">Applicant </w:t>
      </w:r>
    </w:p>
    <w:p w14:paraId="41CBB580" w14:textId="77777777" w:rsidR="00A6688E" w:rsidRPr="00F31327" w:rsidRDefault="00A6688E" w:rsidP="002E10D1">
      <w:pPr>
        <w:pStyle w:val="Default"/>
        <w:rPr>
          <w:rFonts w:asciiTheme="minorHAnsi" w:hAnsiTheme="minorHAnsi" w:cstheme="minorHAnsi"/>
          <w:b/>
          <w:bCs/>
          <w:sz w:val="28"/>
          <w:szCs w:val="28"/>
          <w:lang w:val="en-CA"/>
        </w:rPr>
      </w:pPr>
      <w:r w:rsidRPr="00F31327">
        <w:rPr>
          <w:rFonts w:asciiTheme="minorHAnsi" w:hAnsiTheme="minorHAnsi" w:cstheme="minorHAnsi"/>
          <w:b/>
          <w:bCs/>
          <w:sz w:val="28"/>
          <w:szCs w:val="28"/>
          <w:lang w:val="en-CA"/>
        </w:rPr>
        <w:t>Guidelines</w:t>
      </w:r>
    </w:p>
    <w:p w14:paraId="3EFEBAE1" w14:textId="77777777" w:rsidR="00A5754C" w:rsidRPr="00E261C2" w:rsidRDefault="00A5754C" w:rsidP="008737B0">
      <w:pPr>
        <w:pStyle w:val="Default"/>
        <w:jc w:val="center"/>
        <w:rPr>
          <w:b/>
          <w:bCs/>
          <w:sz w:val="22"/>
          <w:szCs w:val="22"/>
          <w:lang w:val="en-CA"/>
        </w:rPr>
      </w:pPr>
    </w:p>
    <w:p w14:paraId="668A3185" w14:textId="66F66D08" w:rsidR="00E76E7B" w:rsidRPr="00E76E7B" w:rsidRDefault="00E76E7B" w:rsidP="00E76E7B">
      <w:pPr>
        <w:pStyle w:val="Lgende"/>
        <w:rPr>
          <w:rFonts w:asciiTheme="minorHAnsi" w:hAnsiTheme="minorHAnsi" w:cstheme="minorHAnsi"/>
          <w:smallCaps/>
          <w:u w:val="none"/>
          <w:lang w:val="en-CA"/>
        </w:rPr>
      </w:pPr>
      <w:r>
        <w:rPr>
          <w:rFonts w:asciiTheme="minorHAnsi" w:hAnsiTheme="minorHAnsi" w:cstheme="minorHAnsi"/>
          <w:smallCaps/>
          <w:u w:val="none"/>
          <w:lang w:val="en-CA"/>
        </w:rPr>
        <w:t xml:space="preserve">Department of </w:t>
      </w:r>
      <w:r w:rsidR="00A5754C" w:rsidRPr="00C36CAA">
        <w:rPr>
          <w:rFonts w:asciiTheme="minorHAnsi" w:hAnsiTheme="minorHAnsi" w:cstheme="minorHAnsi"/>
          <w:smallCaps/>
          <w:u w:val="none"/>
          <w:lang w:val="en-CA"/>
        </w:rPr>
        <w:t>Tourism, Heritage and Culture</w:t>
      </w:r>
      <w:r>
        <w:rPr>
          <w:rFonts w:asciiTheme="minorHAnsi" w:hAnsiTheme="minorHAnsi" w:cstheme="minorHAnsi"/>
          <w:smallCaps/>
          <w:u w:val="none"/>
          <w:lang w:val="en-CA"/>
        </w:rPr>
        <w:br/>
      </w:r>
    </w:p>
    <w:p w14:paraId="2E590849" w14:textId="4770D71F" w:rsidR="008737B0" w:rsidRPr="00F41672" w:rsidRDefault="00AE00E8" w:rsidP="00297F77">
      <w:pPr>
        <w:pStyle w:val="Corpsdetexte"/>
        <w:shd w:val="clear" w:color="auto" w:fill="2F7395"/>
        <w:tabs>
          <w:tab w:val="left" w:pos="3000"/>
          <w:tab w:val="center" w:pos="5400"/>
        </w:tabs>
        <w:jc w:val="left"/>
        <w:rPr>
          <w:rFonts w:asciiTheme="minorHAnsi" w:hAnsiTheme="minorHAnsi" w:cstheme="minorHAnsi"/>
          <w:b/>
          <w:bCs/>
          <w:smallCaps/>
          <w:color w:val="FFFFFF" w:themeColor="background1"/>
          <w:sz w:val="32"/>
          <w:szCs w:val="36"/>
          <w:lang w:val="en-CA"/>
        </w:rPr>
      </w:pPr>
      <w:r w:rsidRPr="00C36CAA">
        <w:rPr>
          <w:rFonts w:asciiTheme="minorHAnsi" w:hAnsiTheme="minorHAnsi" w:cstheme="minorHAnsi"/>
          <w:b/>
          <w:bCs/>
          <w:smallCaps/>
          <w:sz w:val="32"/>
          <w:szCs w:val="36"/>
          <w:lang w:val="en-CA"/>
        </w:rPr>
        <w:tab/>
      </w:r>
      <w:r w:rsidRPr="00C36CAA">
        <w:rPr>
          <w:rFonts w:asciiTheme="minorHAnsi" w:hAnsiTheme="minorHAnsi" w:cstheme="minorHAnsi"/>
          <w:b/>
          <w:bCs/>
          <w:smallCaps/>
          <w:sz w:val="32"/>
          <w:szCs w:val="36"/>
          <w:lang w:val="en-CA"/>
        </w:rPr>
        <w:tab/>
      </w:r>
      <w:r w:rsidR="006A05E5" w:rsidRPr="00F41672">
        <w:rPr>
          <w:rFonts w:asciiTheme="minorHAnsi" w:hAnsiTheme="minorHAnsi" w:cstheme="minorHAnsi"/>
          <w:b/>
          <w:bCs/>
          <w:smallCaps/>
          <w:color w:val="FFFFFF" w:themeColor="background1"/>
          <w:sz w:val="32"/>
          <w:szCs w:val="36"/>
          <w:lang w:val="en-CA"/>
        </w:rPr>
        <w:t>Core Support</w:t>
      </w:r>
      <w:r w:rsidR="00EC2F16" w:rsidRPr="00F41672">
        <w:rPr>
          <w:rFonts w:asciiTheme="minorHAnsi" w:hAnsiTheme="minorHAnsi" w:cstheme="minorHAnsi"/>
          <w:b/>
          <w:bCs/>
          <w:smallCaps/>
          <w:color w:val="FFFFFF" w:themeColor="background1"/>
          <w:sz w:val="32"/>
          <w:szCs w:val="36"/>
          <w:lang w:val="en-CA"/>
        </w:rPr>
        <w:t xml:space="preserve"> Program</w:t>
      </w:r>
    </w:p>
    <w:p w14:paraId="289FAB2B" w14:textId="37BF262D" w:rsidR="008737B0" w:rsidRDefault="00EC2F16" w:rsidP="00297F77">
      <w:pPr>
        <w:pStyle w:val="Corpsdetexte"/>
        <w:shd w:val="clear" w:color="auto" w:fill="2F7395"/>
        <w:jc w:val="center"/>
        <w:rPr>
          <w:rFonts w:asciiTheme="minorHAnsi" w:hAnsiTheme="minorHAnsi" w:cstheme="minorHAnsi"/>
          <w:b/>
          <w:bCs/>
          <w:smallCaps/>
          <w:color w:val="FFFFFF" w:themeColor="background1"/>
          <w:sz w:val="32"/>
          <w:szCs w:val="36"/>
          <w:lang w:val="en-CA"/>
        </w:rPr>
      </w:pPr>
      <w:r w:rsidRPr="00F41672">
        <w:rPr>
          <w:rFonts w:asciiTheme="minorHAnsi" w:hAnsiTheme="minorHAnsi" w:cstheme="minorHAnsi"/>
          <w:b/>
          <w:bCs/>
          <w:smallCaps/>
          <w:color w:val="FFFFFF" w:themeColor="background1"/>
          <w:sz w:val="32"/>
          <w:szCs w:val="36"/>
          <w:lang w:val="en-CA"/>
        </w:rPr>
        <w:t xml:space="preserve">Production </w:t>
      </w:r>
      <w:r w:rsidR="004504DA">
        <w:rPr>
          <w:rFonts w:asciiTheme="minorHAnsi" w:hAnsiTheme="minorHAnsi" w:cstheme="minorHAnsi"/>
          <w:b/>
          <w:bCs/>
          <w:smallCaps/>
          <w:color w:val="FFFFFF" w:themeColor="background1"/>
          <w:sz w:val="32"/>
          <w:szCs w:val="36"/>
          <w:lang w:val="en-CA"/>
        </w:rPr>
        <w:t>&amp;</w:t>
      </w:r>
      <w:r w:rsidRPr="00F41672">
        <w:rPr>
          <w:rFonts w:asciiTheme="minorHAnsi" w:hAnsiTheme="minorHAnsi" w:cstheme="minorHAnsi"/>
          <w:b/>
          <w:bCs/>
          <w:smallCaps/>
          <w:color w:val="FFFFFF" w:themeColor="background1"/>
          <w:sz w:val="32"/>
          <w:szCs w:val="36"/>
          <w:lang w:val="en-CA"/>
        </w:rPr>
        <w:t xml:space="preserve"> Presentation</w:t>
      </w:r>
      <w:r w:rsidR="004504DA">
        <w:rPr>
          <w:rFonts w:asciiTheme="minorHAnsi" w:hAnsiTheme="minorHAnsi" w:cstheme="minorHAnsi"/>
          <w:b/>
          <w:bCs/>
          <w:smallCaps/>
          <w:color w:val="FFFFFF" w:themeColor="background1"/>
          <w:sz w:val="32"/>
          <w:szCs w:val="36"/>
          <w:lang w:val="en-CA"/>
        </w:rPr>
        <w:t>/Service</w:t>
      </w:r>
      <w:r w:rsidR="00710459">
        <w:rPr>
          <w:rFonts w:asciiTheme="minorHAnsi" w:hAnsiTheme="minorHAnsi" w:cstheme="minorHAnsi"/>
          <w:b/>
          <w:bCs/>
          <w:smallCaps/>
          <w:color w:val="FFFFFF" w:themeColor="background1"/>
          <w:sz w:val="32"/>
          <w:szCs w:val="36"/>
          <w:lang w:val="en-CA"/>
        </w:rPr>
        <w:t>/</w:t>
      </w:r>
      <w:r w:rsidR="004504DA">
        <w:rPr>
          <w:rFonts w:asciiTheme="minorHAnsi" w:hAnsiTheme="minorHAnsi" w:cstheme="minorHAnsi"/>
          <w:b/>
          <w:bCs/>
          <w:smallCaps/>
          <w:color w:val="FFFFFF" w:themeColor="background1"/>
          <w:sz w:val="32"/>
          <w:szCs w:val="36"/>
          <w:lang w:val="en-CA"/>
        </w:rPr>
        <w:t xml:space="preserve">Community Cultural </w:t>
      </w:r>
      <w:r w:rsidR="006A05E5" w:rsidRPr="00F41672">
        <w:rPr>
          <w:rFonts w:asciiTheme="minorHAnsi" w:hAnsiTheme="minorHAnsi" w:cstheme="minorHAnsi"/>
          <w:b/>
          <w:bCs/>
          <w:smallCaps/>
          <w:color w:val="FFFFFF" w:themeColor="background1"/>
          <w:sz w:val="32"/>
          <w:szCs w:val="36"/>
          <w:lang w:val="en-CA"/>
        </w:rPr>
        <w:t xml:space="preserve">Organizations </w:t>
      </w:r>
    </w:p>
    <w:p w14:paraId="10765183" w14:textId="516B63FE" w:rsidR="009431B6" w:rsidRDefault="009431B6" w:rsidP="00297F77">
      <w:pPr>
        <w:pStyle w:val="Corpsdetexte"/>
        <w:shd w:val="clear" w:color="auto" w:fill="2F7395"/>
        <w:jc w:val="center"/>
        <w:rPr>
          <w:rFonts w:asciiTheme="minorHAnsi" w:hAnsiTheme="minorHAnsi" w:cstheme="minorHAnsi"/>
          <w:b/>
          <w:bCs/>
          <w:smallCaps/>
          <w:color w:val="FFFFFF" w:themeColor="background1"/>
          <w:sz w:val="32"/>
          <w:szCs w:val="36"/>
          <w:lang w:val="en-CA"/>
        </w:rPr>
      </w:pPr>
      <w:r>
        <w:rPr>
          <w:rFonts w:asciiTheme="minorHAnsi" w:hAnsiTheme="minorHAnsi" w:cstheme="minorHAnsi"/>
          <w:b/>
          <w:bCs/>
          <w:smallCaps/>
          <w:color w:val="FFFFFF" w:themeColor="background1"/>
          <w:sz w:val="32"/>
          <w:szCs w:val="36"/>
          <w:lang w:val="en-CA"/>
        </w:rPr>
        <w:t>APPLICANT GUIDELINES</w:t>
      </w:r>
    </w:p>
    <w:p w14:paraId="79D983EE" w14:textId="772B32E4" w:rsidR="008655E9" w:rsidRDefault="00000DF4" w:rsidP="000D699E">
      <w:pPr>
        <w:pStyle w:val="Default"/>
        <w:jc w:val="center"/>
        <w:rPr>
          <w:rFonts w:asciiTheme="minorHAnsi" w:hAnsiTheme="minorHAnsi" w:cstheme="minorHAnsi"/>
          <w:b/>
          <w:bCs/>
          <w:color w:val="auto"/>
          <w:sz w:val="36"/>
          <w:szCs w:val="36"/>
          <w:lang w:val="en-CA"/>
        </w:rPr>
      </w:pPr>
      <w:r>
        <w:rPr>
          <w:rFonts w:asciiTheme="minorHAnsi" w:hAnsiTheme="minorHAnsi" w:cstheme="minorHAnsi"/>
          <w:b/>
          <w:bCs/>
          <w:color w:val="auto"/>
          <w:sz w:val="36"/>
          <w:szCs w:val="36"/>
          <w:lang w:val="en-CA"/>
        </w:rPr>
        <w:t>2022</w:t>
      </w:r>
      <w:r w:rsidR="00710459">
        <w:rPr>
          <w:rFonts w:asciiTheme="minorHAnsi" w:hAnsiTheme="minorHAnsi" w:cstheme="minorHAnsi"/>
          <w:b/>
          <w:bCs/>
          <w:color w:val="auto"/>
          <w:sz w:val="36"/>
          <w:szCs w:val="36"/>
          <w:lang w:val="en-CA"/>
        </w:rPr>
        <w:t>–</w:t>
      </w:r>
      <w:r>
        <w:rPr>
          <w:rFonts w:asciiTheme="minorHAnsi" w:hAnsiTheme="minorHAnsi" w:cstheme="minorHAnsi"/>
          <w:b/>
          <w:bCs/>
          <w:color w:val="auto"/>
          <w:sz w:val="36"/>
          <w:szCs w:val="36"/>
          <w:lang w:val="en-CA"/>
        </w:rPr>
        <w:t>2025</w:t>
      </w:r>
    </w:p>
    <w:p w14:paraId="28A72C63" w14:textId="37D3B535" w:rsidR="008737B0" w:rsidRPr="00C36CAA" w:rsidRDefault="008737B0" w:rsidP="008737B0">
      <w:pPr>
        <w:pStyle w:val="Default"/>
        <w:jc w:val="center"/>
        <w:rPr>
          <w:rFonts w:asciiTheme="minorHAnsi" w:hAnsiTheme="minorHAnsi" w:cstheme="minorHAnsi"/>
          <w:b/>
          <w:bCs/>
          <w:color w:val="auto"/>
          <w:sz w:val="36"/>
          <w:szCs w:val="36"/>
          <w:lang w:val="en-CA"/>
        </w:rPr>
      </w:pPr>
      <w:r w:rsidRPr="00C36CAA">
        <w:rPr>
          <w:rFonts w:asciiTheme="minorHAnsi" w:hAnsiTheme="minorHAnsi" w:cstheme="minorHAnsi"/>
          <w:b/>
          <w:bCs/>
          <w:color w:val="auto"/>
          <w:sz w:val="36"/>
          <w:szCs w:val="36"/>
          <w:lang w:val="en-CA"/>
        </w:rPr>
        <w:t xml:space="preserve"> </w:t>
      </w:r>
      <w:r w:rsidR="0068289F" w:rsidRPr="00297F77">
        <w:rPr>
          <w:rFonts w:asciiTheme="minorHAnsi" w:hAnsiTheme="minorHAnsi" w:cstheme="minorHAnsi"/>
          <w:b/>
          <w:bCs/>
          <w:color w:val="31849B" w:themeColor="accent5" w:themeShade="BF"/>
          <w:sz w:val="36"/>
          <w:szCs w:val="36"/>
          <w:lang w:val="en-CA"/>
        </w:rPr>
        <w:t>Multi</w:t>
      </w:r>
      <w:r w:rsidR="006A05E5" w:rsidRPr="00297F77">
        <w:rPr>
          <w:rFonts w:asciiTheme="minorHAnsi" w:hAnsiTheme="minorHAnsi" w:cstheme="minorHAnsi"/>
          <w:b/>
          <w:bCs/>
          <w:color w:val="31849B" w:themeColor="accent5" w:themeShade="BF"/>
          <w:sz w:val="36"/>
          <w:szCs w:val="36"/>
          <w:lang w:val="en-CA"/>
        </w:rPr>
        <w:t xml:space="preserve">-year Program </w:t>
      </w:r>
    </w:p>
    <w:p w14:paraId="305E8D3C" w14:textId="0909B913" w:rsidR="001D5EE9" w:rsidRPr="00A6688E" w:rsidRDefault="001D5EE9" w:rsidP="001D5EE9">
      <w:pPr>
        <w:pStyle w:val="Default"/>
        <w:jc w:val="center"/>
        <w:rPr>
          <w:rFonts w:asciiTheme="minorHAnsi" w:hAnsiTheme="minorHAnsi" w:cstheme="minorHAnsi"/>
          <w:b/>
          <w:bCs/>
          <w:color w:val="auto"/>
          <w:sz w:val="32"/>
          <w:szCs w:val="32"/>
          <w:lang w:val="en-CA"/>
        </w:rPr>
      </w:pPr>
      <w:r w:rsidRPr="00A6688E">
        <w:rPr>
          <w:rFonts w:asciiTheme="minorHAnsi" w:hAnsiTheme="minorHAnsi" w:cstheme="minorHAnsi"/>
          <w:b/>
          <w:bCs/>
          <w:color w:val="auto"/>
          <w:sz w:val="32"/>
          <w:szCs w:val="32"/>
          <w:lang w:val="en-CA"/>
        </w:rPr>
        <w:t xml:space="preserve">Application Deadline: </w:t>
      </w:r>
      <w:r w:rsidR="0042372C" w:rsidRPr="00E63F33">
        <w:rPr>
          <w:rFonts w:asciiTheme="minorHAnsi" w:hAnsiTheme="minorHAnsi" w:cstheme="minorHAnsi"/>
          <w:b/>
          <w:bCs/>
          <w:color w:val="FF0000"/>
          <w:sz w:val="32"/>
          <w:szCs w:val="32"/>
          <w:lang w:val="en-CA"/>
        </w:rPr>
        <w:t>March 7</w:t>
      </w:r>
      <w:r w:rsidR="008234B0" w:rsidRPr="00E63F33">
        <w:rPr>
          <w:rFonts w:asciiTheme="minorHAnsi" w:hAnsiTheme="minorHAnsi" w:cstheme="minorHAnsi"/>
          <w:b/>
          <w:bCs/>
          <w:color w:val="FF0000"/>
          <w:sz w:val="32"/>
          <w:szCs w:val="32"/>
          <w:lang w:val="en-CA"/>
        </w:rPr>
        <w:t>, 202</w:t>
      </w:r>
      <w:r w:rsidR="00DE65D8" w:rsidRPr="00E63F33">
        <w:rPr>
          <w:rFonts w:asciiTheme="minorHAnsi" w:hAnsiTheme="minorHAnsi" w:cstheme="minorHAnsi"/>
          <w:b/>
          <w:bCs/>
          <w:color w:val="FF0000"/>
          <w:sz w:val="32"/>
          <w:szCs w:val="32"/>
          <w:lang w:val="en-CA"/>
        </w:rPr>
        <w:t>2</w:t>
      </w:r>
    </w:p>
    <w:p w14:paraId="261D3A79" w14:textId="77777777" w:rsidR="00E76E7B" w:rsidRPr="0009502E" w:rsidRDefault="00E76E7B" w:rsidP="008737B0">
      <w:pPr>
        <w:pStyle w:val="Default"/>
        <w:rPr>
          <w:rStyle w:val="Titredulivre"/>
          <w:rFonts w:asciiTheme="minorHAnsi" w:eastAsia="Times New Roman" w:hAnsiTheme="minorHAnsi" w:cstheme="minorHAnsi"/>
          <w:color w:val="FFFFFF" w:themeColor="background1"/>
          <w:sz w:val="32"/>
          <w:szCs w:val="32"/>
          <w:lang w:val="en-CA" w:eastAsia="fr-FR"/>
        </w:rPr>
      </w:pPr>
    </w:p>
    <w:p w14:paraId="2979C43A" w14:textId="5B17CC68" w:rsidR="0037465F" w:rsidRPr="00C36CAA" w:rsidRDefault="00CA2891" w:rsidP="008737B0">
      <w:pPr>
        <w:pStyle w:val="Default"/>
        <w:rPr>
          <w:rFonts w:asciiTheme="minorHAnsi" w:hAnsiTheme="minorHAnsi" w:cstheme="minorHAnsi"/>
          <w:bCs/>
          <w:sz w:val="22"/>
          <w:szCs w:val="23"/>
          <w:lang w:val="en-CA"/>
        </w:rPr>
      </w:pPr>
      <w:r w:rsidRPr="00C36CAA">
        <w:rPr>
          <w:rFonts w:asciiTheme="minorHAnsi" w:hAnsiTheme="minorHAnsi" w:cstheme="minorHAnsi"/>
          <w:bCs/>
          <w:sz w:val="22"/>
          <w:szCs w:val="23"/>
          <w:lang w:val="en-CA"/>
        </w:rPr>
        <w:t>New Brunswick a</w:t>
      </w:r>
      <w:r w:rsidR="004B0C51" w:rsidRPr="00C36CAA">
        <w:rPr>
          <w:rFonts w:asciiTheme="minorHAnsi" w:hAnsiTheme="minorHAnsi" w:cstheme="minorHAnsi"/>
          <w:bCs/>
          <w:sz w:val="22"/>
          <w:szCs w:val="23"/>
          <w:lang w:val="en-CA"/>
        </w:rPr>
        <w:t xml:space="preserve">rts organizations are essential to the creation, production, </w:t>
      </w:r>
      <w:proofErr w:type="gramStart"/>
      <w:r w:rsidR="004B0C51" w:rsidRPr="00C36CAA">
        <w:rPr>
          <w:rFonts w:asciiTheme="minorHAnsi" w:hAnsiTheme="minorHAnsi" w:cstheme="minorHAnsi"/>
          <w:bCs/>
          <w:sz w:val="22"/>
          <w:szCs w:val="23"/>
          <w:lang w:val="en-CA"/>
        </w:rPr>
        <w:t>distribution</w:t>
      </w:r>
      <w:proofErr w:type="gramEnd"/>
      <w:r w:rsidR="004B0C51" w:rsidRPr="00C36CAA">
        <w:rPr>
          <w:rFonts w:asciiTheme="minorHAnsi" w:hAnsiTheme="minorHAnsi" w:cstheme="minorHAnsi"/>
          <w:bCs/>
          <w:sz w:val="22"/>
          <w:szCs w:val="23"/>
          <w:lang w:val="en-CA"/>
        </w:rPr>
        <w:t xml:space="preserve"> and promotion of works of art, cultural events, festivals and cultural products</w:t>
      </w:r>
      <w:r w:rsidRPr="00C36CAA">
        <w:rPr>
          <w:rFonts w:asciiTheme="minorHAnsi" w:hAnsiTheme="minorHAnsi" w:cstheme="minorHAnsi"/>
          <w:bCs/>
          <w:sz w:val="22"/>
          <w:szCs w:val="23"/>
          <w:lang w:val="en-CA"/>
        </w:rPr>
        <w:t xml:space="preserve">. </w:t>
      </w:r>
    </w:p>
    <w:p w14:paraId="3F69B3E5" w14:textId="77777777" w:rsidR="008737B0" w:rsidRPr="00297F77" w:rsidRDefault="008737B0"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kern w:val="0"/>
          <w:sz w:val="32"/>
          <w:szCs w:val="32"/>
          <w:lang w:val="en-CA" w:eastAsia="fr-FR"/>
        </w:rPr>
      </w:pPr>
      <w:r w:rsidRPr="00297F77">
        <w:rPr>
          <w:rStyle w:val="Titredulivre"/>
          <w:rFonts w:asciiTheme="minorHAnsi" w:eastAsia="Times New Roman" w:hAnsiTheme="minorHAnsi" w:cstheme="minorHAnsi"/>
          <w:color w:val="FFFFFF" w:themeColor="background1"/>
          <w:sz w:val="32"/>
          <w:szCs w:val="32"/>
          <w:lang w:eastAsia="fr-FR"/>
        </w:rPr>
        <w:t xml:space="preserve">Objective </w:t>
      </w:r>
    </w:p>
    <w:p w14:paraId="55273554" w14:textId="0D582C49" w:rsidR="00274400" w:rsidRPr="00C36CAA" w:rsidRDefault="00113799" w:rsidP="00F445C0">
      <w:pPr>
        <w:pStyle w:val="Default"/>
        <w:rPr>
          <w:rFonts w:asciiTheme="minorHAnsi" w:hAnsiTheme="minorHAnsi" w:cstheme="minorHAnsi"/>
          <w:sz w:val="22"/>
          <w:szCs w:val="22"/>
          <w:lang w:val="en-CA"/>
        </w:rPr>
      </w:pPr>
      <w:r>
        <w:rPr>
          <w:rFonts w:asciiTheme="minorHAnsi" w:hAnsiTheme="minorHAnsi" w:cstheme="minorHAnsi"/>
          <w:sz w:val="22"/>
          <w:szCs w:val="22"/>
          <w:lang w:val="en-CA"/>
        </w:rPr>
        <w:t xml:space="preserve">The Core Support </w:t>
      </w:r>
      <w:r w:rsidR="00CA2891" w:rsidRPr="00C36CAA">
        <w:rPr>
          <w:rFonts w:asciiTheme="minorHAnsi" w:hAnsiTheme="minorHAnsi" w:cstheme="minorHAnsi"/>
          <w:sz w:val="22"/>
          <w:szCs w:val="22"/>
          <w:lang w:val="en-CA"/>
        </w:rPr>
        <w:t xml:space="preserve">program </w:t>
      </w:r>
      <w:r>
        <w:rPr>
          <w:rFonts w:asciiTheme="minorHAnsi" w:hAnsiTheme="minorHAnsi" w:cstheme="minorHAnsi"/>
          <w:sz w:val="22"/>
          <w:szCs w:val="22"/>
          <w:lang w:val="en-CA"/>
        </w:rPr>
        <w:t xml:space="preserve">aims to </w:t>
      </w:r>
      <w:r w:rsidR="00E54E16" w:rsidRPr="00C36CAA">
        <w:rPr>
          <w:rFonts w:asciiTheme="minorHAnsi" w:hAnsiTheme="minorHAnsi" w:cstheme="minorHAnsi"/>
          <w:sz w:val="22"/>
          <w:szCs w:val="22"/>
          <w:lang w:val="en-CA"/>
        </w:rPr>
        <w:t xml:space="preserve">achieve the following: </w:t>
      </w:r>
      <w:r w:rsidR="008737B0" w:rsidRPr="00C36CAA">
        <w:rPr>
          <w:rFonts w:asciiTheme="minorHAnsi" w:hAnsiTheme="minorHAnsi" w:cstheme="minorHAnsi"/>
          <w:sz w:val="22"/>
          <w:szCs w:val="22"/>
          <w:lang w:val="en-CA"/>
        </w:rPr>
        <w:t xml:space="preserve"> </w:t>
      </w:r>
    </w:p>
    <w:p w14:paraId="5C35A8E3" w14:textId="03FE316C" w:rsidR="000B7546" w:rsidRPr="00C36CAA" w:rsidRDefault="00113799" w:rsidP="00F445C0">
      <w:pPr>
        <w:pStyle w:val="Default"/>
        <w:numPr>
          <w:ilvl w:val="0"/>
          <w:numId w:val="29"/>
        </w:numPr>
        <w:rPr>
          <w:rFonts w:asciiTheme="minorHAnsi" w:hAnsiTheme="minorHAnsi" w:cstheme="minorHAnsi"/>
          <w:sz w:val="22"/>
          <w:szCs w:val="22"/>
          <w:lang w:val="en-CA"/>
        </w:rPr>
      </w:pPr>
      <w:r>
        <w:rPr>
          <w:rFonts w:asciiTheme="minorHAnsi" w:hAnsiTheme="minorHAnsi" w:cstheme="minorHAnsi"/>
          <w:sz w:val="22"/>
          <w:szCs w:val="22"/>
          <w:lang w:val="en-CA"/>
        </w:rPr>
        <w:t>s</w:t>
      </w:r>
      <w:r w:rsidR="0037465F" w:rsidRPr="00C36CAA">
        <w:rPr>
          <w:rFonts w:asciiTheme="minorHAnsi" w:hAnsiTheme="minorHAnsi" w:cstheme="minorHAnsi"/>
          <w:sz w:val="22"/>
          <w:szCs w:val="22"/>
          <w:lang w:val="en-CA"/>
        </w:rPr>
        <w:t>trengthen arts organizations in thei</w:t>
      </w:r>
      <w:r w:rsidR="001616D8" w:rsidRPr="00C36CAA">
        <w:rPr>
          <w:rFonts w:asciiTheme="minorHAnsi" w:hAnsiTheme="minorHAnsi" w:cstheme="minorHAnsi"/>
          <w:sz w:val="22"/>
          <w:szCs w:val="22"/>
          <w:lang w:val="en-CA"/>
        </w:rPr>
        <w:t xml:space="preserve">r capacity to produce creative </w:t>
      </w:r>
      <w:r w:rsidR="0037465F" w:rsidRPr="00C36CAA">
        <w:rPr>
          <w:rFonts w:asciiTheme="minorHAnsi" w:hAnsiTheme="minorHAnsi" w:cstheme="minorHAnsi"/>
          <w:sz w:val="22"/>
          <w:szCs w:val="22"/>
          <w:lang w:val="en-CA"/>
        </w:rPr>
        <w:t xml:space="preserve">work and </w:t>
      </w:r>
      <w:r w:rsidR="00E54E16" w:rsidRPr="00C36CAA">
        <w:rPr>
          <w:rFonts w:asciiTheme="minorHAnsi" w:hAnsiTheme="minorHAnsi" w:cstheme="minorHAnsi"/>
          <w:sz w:val="22"/>
          <w:szCs w:val="22"/>
          <w:lang w:val="en-CA"/>
        </w:rPr>
        <w:t xml:space="preserve">to </w:t>
      </w:r>
      <w:r w:rsidR="0037465F" w:rsidRPr="00C36CAA">
        <w:rPr>
          <w:rFonts w:asciiTheme="minorHAnsi" w:hAnsiTheme="minorHAnsi" w:cstheme="minorHAnsi"/>
          <w:sz w:val="22"/>
          <w:szCs w:val="22"/>
          <w:lang w:val="en-CA"/>
        </w:rPr>
        <w:t>del</w:t>
      </w:r>
      <w:r w:rsidR="001616D8" w:rsidRPr="00C36CAA">
        <w:rPr>
          <w:rFonts w:asciiTheme="minorHAnsi" w:hAnsiTheme="minorHAnsi" w:cstheme="minorHAnsi"/>
          <w:sz w:val="22"/>
          <w:szCs w:val="22"/>
          <w:lang w:val="en-CA"/>
        </w:rPr>
        <w:t>iv</w:t>
      </w:r>
      <w:r w:rsidR="0037465F" w:rsidRPr="00C36CAA">
        <w:rPr>
          <w:rFonts w:asciiTheme="minorHAnsi" w:hAnsiTheme="minorHAnsi" w:cstheme="minorHAnsi"/>
          <w:sz w:val="22"/>
          <w:szCs w:val="22"/>
          <w:lang w:val="en-CA"/>
        </w:rPr>
        <w:t xml:space="preserve">er cultural programming </w:t>
      </w:r>
      <w:r>
        <w:rPr>
          <w:rFonts w:asciiTheme="minorHAnsi" w:hAnsiTheme="minorHAnsi" w:cstheme="minorHAnsi"/>
          <w:sz w:val="22"/>
          <w:szCs w:val="22"/>
          <w:lang w:val="en-CA"/>
        </w:rPr>
        <w:t>throughout</w:t>
      </w:r>
      <w:r w:rsidRPr="00C36CAA">
        <w:rPr>
          <w:rFonts w:asciiTheme="minorHAnsi" w:hAnsiTheme="minorHAnsi" w:cstheme="minorHAnsi"/>
          <w:sz w:val="22"/>
          <w:szCs w:val="22"/>
          <w:lang w:val="en-CA"/>
        </w:rPr>
        <w:t xml:space="preserve"> </w:t>
      </w:r>
      <w:r w:rsidR="0037465F" w:rsidRPr="00C36CAA">
        <w:rPr>
          <w:rFonts w:asciiTheme="minorHAnsi" w:hAnsiTheme="minorHAnsi" w:cstheme="minorHAnsi"/>
          <w:sz w:val="22"/>
          <w:szCs w:val="22"/>
          <w:lang w:val="en-CA"/>
        </w:rPr>
        <w:t xml:space="preserve">the </w:t>
      </w:r>
      <w:proofErr w:type="gramStart"/>
      <w:r w:rsidR="0037465F" w:rsidRPr="00C36CAA">
        <w:rPr>
          <w:rFonts w:asciiTheme="minorHAnsi" w:hAnsiTheme="minorHAnsi" w:cstheme="minorHAnsi"/>
          <w:sz w:val="22"/>
          <w:szCs w:val="22"/>
          <w:lang w:val="en-CA"/>
        </w:rPr>
        <w:t>province;</w:t>
      </w:r>
      <w:proofErr w:type="gramEnd"/>
    </w:p>
    <w:p w14:paraId="119CF059" w14:textId="180B00C7" w:rsidR="006A05E5" w:rsidRPr="00C36CAA" w:rsidRDefault="00113799" w:rsidP="006A05E5">
      <w:pPr>
        <w:pStyle w:val="Titre"/>
        <w:numPr>
          <w:ilvl w:val="0"/>
          <w:numId w:val="29"/>
        </w:numPr>
        <w:pBdr>
          <w:bottom w:val="none" w:sz="0" w:space="0" w:color="auto"/>
        </w:pBdr>
        <w:spacing w:after="0"/>
        <w:rPr>
          <w:rFonts w:asciiTheme="minorHAnsi" w:hAnsiTheme="minorHAnsi" w:cstheme="minorHAnsi"/>
          <w:color w:val="auto"/>
          <w:sz w:val="22"/>
          <w:szCs w:val="22"/>
          <w:lang w:val="en-CA"/>
        </w:rPr>
      </w:pPr>
      <w:r>
        <w:rPr>
          <w:rFonts w:asciiTheme="minorHAnsi" w:hAnsiTheme="minorHAnsi" w:cstheme="minorHAnsi"/>
          <w:color w:val="auto"/>
          <w:sz w:val="22"/>
          <w:szCs w:val="22"/>
          <w:lang w:val="en-CA"/>
        </w:rPr>
        <w:t>e</w:t>
      </w:r>
      <w:r w:rsidR="001616D8" w:rsidRPr="00C36CAA">
        <w:rPr>
          <w:rFonts w:asciiTheme="minorHAnsi" w:hAnsiTheme="minorHAnsi" w:cstheme="minorHAnsi"/>
          <w:color w:val="auto"/>
          <w:sz w:val="22"/>
          <w:szCs w:val="22"/>
          <w:lang w:val="en-CA"/>
        </w:rPr>
        <w:t>nsure</w:t>
      </w:r>
      <w:r w:rsidR="006A05E5" w:rsidRPr="00C36CAA">
        <w:rPr>
          <w:rFonts w:asciiTheme="minorHAnsi" w:hAnsiTheme="minorHAnsi" w:cstheme="minorHAnsi"/>
          <w:color w:val="auto"/>
          <w:sz w:val="22"/>
          <w:szCs w:val="22"/>
          <w:lang w:val="en-CA"/>
        </w:rPr>
        <w:t xml:space="preserve"> that</w:t>
      </w:r>
      <w:r w:rsidR="001616D8" w:rsidRPr="00C36CAA">
        <w:rPr>
          <w:rFonts w:asciiTheme="minorHAnsi" w:hAnsiTheme="minorHAnsi" w:cstheme="minorHAnsi"/>
          <w:color w:val="auto"/>
          <w:sz w:val="22"/>
          <w:szCs w:val="22"/>
          <w:lang w:val="en-CA"/>
        </w:rPr>
        <w:t xml:space="preserve"> c</w:t>
      </w:r>
      <w:r w:rsidR="006A05E5" w:rsidRPr="00C36CAA">
        <w:rPr>
          <w:rFonts w:asciiTheme="minorHAnsi" w:hAnsiTheme="minorHAnsi" w:cstheme="minorHAnsi"/>
          <w:color w:val="auto"/>
          <w:sz w:val="22"/>
          <w:szCs w:val="22"/>
          <w:lang w:val="en-CA"/>
        </w:rPr>
        <w:t xml:space="preserve">ultural </w:t>
      </w:r>
      <w:r w:rsidR="0037465F" w:rsidRPr="00C36CAA">
        <w:rPr>
          <w:rFonts w:asciiTheme="minorHAnsi" w:hAnsiTheme="minorHAnsi" w:cstheme="minorHAnsi"/>
          <w:color w:val="auto"/>
          <w:sz w:val="22"/>
          <w:szCs w:val="22"/>
          <w:lang w:val="en-CA"/>
        </w:rPr>
        <w:t xml:space="preserve">programming and services are delivered efficiently and </w:t>
      </w:r>
      <w:r w:rsidR="00A5754C" w:rsidRPr="00C36CAA">
        <w:rPr>
          <w:rFonts w:asciiTheme="minorHAnsi" w:hAnsiTheme="minorHAnsi" w:cstheme="minorHAnsi"/>
          <w:color w:val="auto"/>
          <w:sz w:val="22"/>
          <w:szCs w:val="22"/>
          <w:lang w:val="en-CA"/>
        </w:rPr>
        <w:t>effectively to New Brunswickers.</w:t>
      </w:r>
    </w:p>
    <w:p w14:paraId="4CBD3EAD" w14:textId="77777777" w:rsidR="008737B0" w:rsidRPr="00F41672" w:rsidRDefault="008737B0"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sz w:val="32"/>
          <w:szCs w:val="32"/>
          <w:lang w:eastAsia="fr-FR"/>
        </w:rPr>
      </w:pPr>
      <w:r w:rsidRPr="00F41672">
        <w:rPr>
          <w:rStyle w:val="Titredulivre"/>
          <w:rFonts w:asciiTheme="minorHAnsi" w:eastAsia="Times New Roman" w:hAnsiTheme="minorHAnsi" w:cstheme="minorHAnsi"/>
          <w:color w:val="FFFFFF" w:themeColor="background1"/>
          <w:sz w:val="32"/>
          <w:szCs w:val="32"/>
          <w:lang w:eastAsia="fr-FR"/>
        </w:rPr>
        <w:t xml:space="preserve">Program Structure </w:t>
      </w:r>
    </w:p>
    <w:p w14:paraId="05209215" w14:textId="77777777" w:rsidR="00113799" w:rsidRDefault="00123D8E" w:rsidP="00113799">
      <w:pPr>
        <w:pStyle w:val="Default"/>
        <w:numPr>
          <w:ilvl w:val="0"/>
          <w:numId w:val="43"/>
        </w:numPr>
        <w:rPr>
          <w:rFonts w:ascii="Calibri" w:hAnsi="Calibri"/>
          <w:b/>
          <w:sz w:val="22"/>
          <w:szCs w:val="22"/>
          <w:lang w:val="en-CA"/>
        </w:rPr>
      </w:pPr>
      <w:r w:rsidRPr="00787FFA">
        <w:rPr>
          <w:rFonts w:ascii="Calibri" w:hAnsi="Calibri"/>
          <w:b/>
          <w:sz w:val="22"/>
          <w:szCs w:val="22"/>
          <w:lang w:val="en-CA"/>
        </w:rPr>
        <w:t xml:space="preserve">Production/Presentation Organizations: </w:t>
      </w:r>
      <w:r w:rsidRPr="00123D8E">
        <w:rPr>
          <w:rFonts w:ascii="Calibri" w:hAnsi="Calibri"/>
          <w:sz w:val="22"/>
          <w:szCs w:val="22"/>
          <w:lang w:val="en-CA"/>
        </w:rPr>
        <w:t>produce creative work and deliver cultural programming to New Brunswick communities.</w:t>
      </w:r>
      <w:r>
        <w:rPr>
          <w:rFonts w:ascii="Calibri" w:hAnsi="Calibri"/>
          <w:sz w:val="22"/>
          <w:szCs w:val="22"/>
          <w:lang w:val="en-CA"/>
        </w:rPr>
        <w:t xml:space="preserve"> </w:t>
      </w:r>
    </w:p>
    <w:p w14:paraId="49A4BD25" w14:textId="77777777" w:rsidR="00113799" w:rsidRDefault="00113799" w:rsidP="00113799">
      <w:pPr>
        <w:pStyle w:val="Default"/>
        <w:ind w:left="720"/>
        <w:rPr>
          <w:rFonts w:ascii="Calibri" w:hAnsi="Calibri"/>
          <w:sz w:val="22"/>
          <w:szCs w:val="22"/>
          <w:lang w:val="en-CA"/>
        </w:rPr>
      </w:pPr>
    </w:p>
    <w:p w14:paraId="131A6378" w14:textId="271E31CA" w:rsidR="00123D8E" w:rsidRPr="00113799" w:rsidRDefault="008B4D91" w:rsidP="00884865">
      <w:pPr>
        <w:pStyle w:val="Default"/>
        <w:ind w:left="720"/>
        <w:rPr>
          <w:rFonts w:ascii="Calibri" w:hAnsi="Calibri"/>
          <w:b/>
          <w:sz w:val="22"/>
          <w:szCs w:val="22"/>
          <w:lang w:val="en-CA"/>
        </w:rPr>
      </w:pPr>
      <w:r w:rsidRPr="00113799">
        <w:rPr>
          <w:rFonts w:ascii="Calibri" w:hAnsi="Calibri"/>
          <w:sz w:val="22"/>
          <w:szCs w:val="22"/>
          <w:lang w:val="en-CA"/>
        </w:rPr>
        <w:t xml:space="preserve">To be eligible, organizations must have a primary mandate to create, produce and or/present the work of professional artists. </w:t>
      </w:r>
    </w:p>
    <w:p w14:paraId="7666A64B" w14:textId="49A7697A" w:rsidR="00123D8E" w:rsidRPr="00123D8E" w:rsidRDefault="000E002E" w:rsidP="00787FFA">
      <w:pPr>
        <w:pStyle w:val="Default"/>
        <w:numPr>
          <w:ilvl w:val="1"/>
          <w:numId w:val="43"/>
        </w:numPr>
        <w:rPr>
          <w:rFonts w:ascii="Calibri" w:hAnsi="Calibri"/>
          <w:sz w:val="22"/>
          <w:szCs w:val="22"/>
          <w:lang w:val="en-CA"/>
        </w:rPr>
      </w:pPr>
      <w:r>
        <w:rPr>
          <w:rFonts w:ascii="Calibri" w:hAnsi="Calibri"/>
          <w:sz w:val="22"/>
          <w:szCs w:val="22"/>
          <w:lang w:val="en-CA"/>
        </w:rPr>
        <w:t>Category A</w:t>
      </w:r>
      <w:r w:rsidR="00123D8E">
        <w:rPr>
          <w:rFonts w:ascii="Calibri" w:hAnsi="Calibri"/>
          <w:sz w:val="22"/>
          <w:szCs w:val="22"/>
          <w:lang w:val="en-CA"/>
        </w:rPr>
        <w:t xml:space="preserve"> </w:t>
      </w:r>
      <w:r w:rsidR="00710459">
        <w:rPr>
          <w:rFonts w:ascii="Calibri" w:hAnsi="Calibri"/>
          <w:sz w:val="22"/>
          <w:szCs w:val="22"/>
          <w:lang w:val="en-CA"/>
        </w:rPr>
        <w:t>—</w:t>
      </w:r>
      <w:r w:rsidR="00123D8E">
        <w:rPr>
          <w:rFonts w:ascii="Calibri" w:hAnsi="Calibri"/>
          <w:sz w:val="22"/>
          <w:szCs w:val="22"/>
          <w:lang w:val="en-CA"/>
        </w:rPr>
        <w:t xml:space="preserve"> MEDIUM AND LARGE (annual budget $50,000 or more)</w:t>
      </w:r>
    </w:p>
    <w:p w14:paraId="145C1165" w14:textId="5AA3A7B3" w:rsidR="00034C7E" w:rsidRPr="008B4D91" w:rsidRDefault="000E002E" w:rsidP="00787FFA">
      <w:pPr>
        <w:pStyle w:val="Default"/>
        <w:numPr>
          <w:ilvl w:val="1"/>
          <w:numId w:val="43"/>
        </w:numPr>
        <w:rPr>
          <w:rFonts w:ascii="Calibri" w:hAnsi="Calibri"/>
          <w:sz w:val="22"/>
          <w:szCs w:val="22"/>
          <w:lang w:val="en-CA"/>
        </w:rPr>
      </w:pPr>
      <w:r>
        <w:rPr>
          <w:rFonts w:ascii="Calibri" w:hAnsi="Calibri"/>
          <w:sz w:val="22"/>
          <w:szCs w:val="22"/>
          <w:lang w:val="en-CA"/>
        </w:rPr>
        <w:t>Category B</w:t>
      </w:r>
      <w:r w:rsidR="00123D8E">
        <w:rPr>
          <w:rFonts w:ascii="Calibri" w:hAnsi="Calibri"/>
          <w:sz w:val="22"/>
          <w:szCs w:val="22"/>
          <w:lang w:val="en-CA"/>
        </w:rPr>
        <w:t xml:space="preserve"> </w:t>
      </w:r>
      <w:r w:rsidR="00710459">
        <w:rPr>
          <w:rFonts w:ascii="Calibri" w:hAnsi="Calibri"/>
          <w:sz w:val="22"/>
          <w:szCs w:val="22"/>
          <w:lang w:val="en-CA"/>
        </w:rPr>
        <w:t>—</w:t>
      </w:r>
      <w:r w:rsidR="00123D8E">
        <w:rPr>
          <w:rFonts w:ascii="Calibri" w:hAnsi="Calibri"/>
          <w:sz w:val="22"/>
          <w:szCs w:val="22"/>
          <w:lang w:val="en-CA"/>
        </w:rPr>
        <w:t xml:space="preserve"> SMALL (annual budget $49,999 or less)</w:t>
      </w:r>
      <w:r w:rsidR="007A063F">
        <w:rPr>
          <w:rFonts w:ascii="Calibri" w:hAnsi="Calibri"/>
          <w:sz w:val="22"/>
          <w:szCs w:val="22"/>
          <w:lang w:val="en-CA"/>
        </w:rPr>
        <w:t xml:space="preserve"> </w:t>
      </w:r>
    </w:p>
    <w:p w14:paraId="3A00F7D6" w14:textId="77777777" w:rsidR="00897465" w:rsidRDefault="00897465" w:rsidP="00787FFA">
      <w:pPr>
        <w:pStyle w:val="Default"/>
        <w:ind w:left="1440"/>
        <w:rPr>
          <w:rFonts w:ascii="Calibri" w:hAnsi="Calibri"/>
          <w:sz w:val="22"/>
          <w:szCs w:val="22"/>
          <w:lang w:val="en-CA"/>
        </w:rPr>
      </w:pPr>
    </w:p>
    <w:p w14:paraId="21B6C58B" w14:textId="4217DB9C" w:rsidR="00113799" w:rsidRPr="00884865" w:rsidRDefault="00123D8E" w:rsidP="00123D8E">
      <w:pPr>
        <w:pStyle w:val="Default"/>
        <w:numPr>
          <w:ilvl w:val="0"/>
          <w:numId w:val="43"/>
        </w:numPr>
        <w:rPr>
          <w:rFonts w:ascii="Calibri" w:hAnsi="Calibri"/>
          <w:b/>
          <w:sz w:val="22"/>
          <w:szCs w:val="22"/>
          <w:lang w:val="en-CA"/>
        </w:rPr>
      </w:pPr>
      <w:r w:rsidRPr="00787FFA">
        <w:rPr>
          <w:rFonts w:ascii="Calibri" w:hAnsi="Calibri"/>
          <w:b/>
          <w:sz w:val="22"/>
          <w:szCs w:val="22"/>
          <w:lang w:val="en-CA"/>
        </w:rPr>
        <w:t>Service-based Organizations:</w:t>
      </w:r>
      <w:r>
        <w:rPr>
          <w:rFonts w:ascii="Calibri" w:hAnsi="Calibri"/>
          <w:b/>
          <w:sz w:val="22"/>
          <w:szCs w:val="22"/>
          <w:lang w:val="en-CA"/>
        </w:rPr>
        <w:t xml:space="preserve"> </w:t>
      </w:r>
      <w:r>
        <w:rPr>
          <w:rFonts w:ascii="Calibri" w:hAnsi="Calibri"/>
          <w:sz w:val="22"/>
          <w:szCs w:val="22"/>
          <w:lang w:val="en-CA"/>
        </w:rPr>
        <w:t xml:space="preserve">provide coordination, organization, promotion, </w:t>
      </w:r>
      <w:proofErr w:type="gramStart"/>
      <w:r>
        <w:rPr>
          <w:rFonts w:ascii="Calibri" w:hAnsi="Calibri"/>
          <w:sz w:val="22"/>
          <w:szCs w:val="22"/>
          <w:lang w:val="en-CA"/>
        </w:rPr>
        <w:t>representation</w:t>
      </w:r>
      <w:proofErr w:type="gramEnd"/>
      <w:r>
        <w:rPr>
          <w:rFonts w:ascii="Calibri" w:hAnsi="Calibri"/>
          <w:sz w:val="22"/>
          <w:szCs w:val="22"/>
          <w:lang w:val="en-CA"/>
        </w:rPr>
        <w:t xml:space="preserve"> and technical services support (information and training) for professional artists and arts organizations.</w:t>
      </w:r>
      <w:r w:rsidR="00E76E7B">
        <w:rPr>
          <w:rFonts w:ascii="Calibri" w:hAnsi="Calibri"/>
          <w:sz w:val="22"/>
          <w:szCs w:val="22"/>
          <w:lang w:val="en-CA"/>
        </w:rPr>
        <w:t xml:space="preserve"> </w:t>
      </w:r>
    </w:p>
    <w:p w14:paraId="2850C1A5" w14:textId="77777777" w:rsidR="00113799" w:rsidRPr="00884865" w:rsidRDefault="00113799" w:rsidP="00884865">
      <w:pPr>
        <w:pStyle w:val="Default"/>
        <w:ind w:left="720"/>
        <w:rPr>
          <w:rFonts w:ascii="Calibri" w:hAnsi="Calibri"/>
          <w:b/>
          <w:sz w:val="22"/>
          <w:szCs w:val="22"/>
          <w:lang w:val="en-CA"/>
        </w:rPr>
      </w:pPr>
    </w:p>
    <w:p w14:paraId="5230A48F" w14:textId="4FF91566" w:rsidR="00123D8E" w:rsidRPr="00787FFA" w:rsidRDefault="00E76E7B" w:rsidP="00884865">
      <w:pPr>
        <w:pStyle w:val="Default"/>
        <w:ind w:left="720"/>
        <w:rPr>
          <w:rFonts w:ascii="Calibri" w:hAnsi="Calibri"/>
          <w:b/>
          <w:sz w:val="22"/>
          <w:szCs w:val="22"/>
          <w:lang w:val="en-CA"/>
        </w:rPr>
      </w:pPr>
      <w:r>
        <w:rPr>
          <w:rFonts w:ascii="Calibri" w:hAnsi="Calibri"/>
          <w:sz w:val="22"/>
          <w:szCs w:val="22"/>
          <w:lang w:val="en-CA"/>
        </w:rPr>
        <w:t xml:space="preserve">To be eligible, organizations must have a primary mandate to support professional artists and arts organizations. </w:t>
      </w:r>
    </w:p>
    <w:p w14:paraId="2F25D74B" w14:textId="74CE4FF4" w:rsidR="00123D8E" w:rsidRDefault="000E002E" w:rsidP="00123D8E">
      <w:pPr>
        <w:pStyle w:val="Default"/>
        <w:numPr>
          <w:ilvl w:val="1"/>
          <w:numId w:val="43"/>
        </w:numPr>
        <w:rPr>
          <w:rFonts w:ascii="Calibri" w:hAnsi="Calibri"/>
          <w:sz w:val="22"/>
          <w:szCs w:val="22"/>
          <w:lang w:val="en-CA"/>
        </w:rPr>
      </w:pPr>
      <w:r>
        <w:rPr>
          <w:rFonts w:ascii="Calibri" w:hAnsi="Calibri"/>
          <w:sz w:val="22"/>
          <w:szCs w:val="22"/>
          <w:lang w:val="en-CA"/>
        </w:rPr>
        <w:t>Category A</w:t>
      </w:r>
      <w:r w:rsidR="00123D8E">
        <w:rPr>
          <w:rFonts w:ascii="Calibri" w:hAnsi="Calibri"/>
          <w:sz w:val="22"/>
          <w:szCs w:val="22"/>
          <w:lang w:val="en-CA"/>
        </w:rPr>
        <w:t xml:space="preserve"> </w:t>
      </w:r>
      <w:r w:rsidR="00710459">
        <w:rPr>
          <w:rFonts w:ascii="Calibri" w:hAnsi="Calibri"/>
          <w:sz w:val="22"/>
          <w:szCs w:val="22"/>
          <w:lang w:val="en-CA"/>
        </w:rPr>
        <w:t>—</w:t>
      </w:r>
      <w:r w:rsidR="00123D8E">
        <w:rPr>
          <w:rFonts w:ascii="Calibri" w:hAnsi="Calibri"/>
          <w:sz w:val="22"/>
          <w:szCs w:val="22"/>
          <w:lang w:val="en-CA"/>
        </w:rPr>
        <w:t xml:space="preserve"> MEDIUM AND LARGE (annual budget $50,000 or more)</w:t>
      </w:r>
    </w:p>
    <w:p w14:paraId="3D4EDAF2" w14:textId="4AB03753" w:rsidR="00113799" w:rsidRPr="00113799" w:rsidRDefault="000E002E">
      <w:pPr>
        <w:pStyle w:val="Default"/>
        <w:numPr>
          <w:ilvl w:val="1"/>
          <w:numId w:val="43"/>
        </w:numPr>
        <w:rPr>
          <w:rFonts w:ascii="Calibri" w:hAnsi="Calibri"/>
          <w:sz w:val="22"/>
          <w:szCs w:val="22"/>
          <w:lang w:val="en-CA"/>
        </w:rPr>
      </w:pPr>
      <w:r>
        <w:rPr>
          <w:rFonts w:ascii="Calibri" w:hAnsi="Calibri"/>
          <w:sz w:val="22"/>
          <w:szCs w:val="22"/>
          <w:lang w:val="en-CA"/>
        </w:rPr>
        <w:t>Category B</w:t>
      </w:r>
      <w:r w:rsidR="00123D8E">
        <w:rPr>
          <w:rFonts w:ascii="Calibri" w:hAnsi="Calibri"/>
          <w:sz w:val="22"/>
          <w:szCs w:val="22"/>
          <w:lang w:val="en-CA"/>
        </w:rPr>
        <w:t xml:space="preserve"> </w:t>
      </w:r>
      <w:r w:rsidR="00710459">
        <w:rPr>
          <w:rFonts w:ascii="Calibri" w:hAnsi="Calibri"/>
          <w:sz w:val="22"/>
          <w:szCs w:val="22"/>
          <w:lang w:val="en-CA"/>
        </w:rPr>
        <w:t>—</w:t>
      </w:r>
      <w:r w:rsidR="00123D8E">
        <w:rPr>
          <w:rFonts w:ascii="Calibri" w:hAnsi="Calibri"/>
          <w:sz w:val="22"/>
          <w:szCs w:val="22"/>
          <w:lang w:val="en-CA"/>
        </w:rPr>
        <w:t xml:space="preserve"> SMALL (annual budget $49,999 or less)</w:t>
      </w:r>
      <w:r w:rsidR="007A063F">
        <w:rPr>
          <w:rFonts w:ascii="Calibri" w:hAnsi="Calibri"/>
          <w:sz w:val="22"/>
          <w:szCs w:val="22"/>
          <w:lang w:val="en-CA"/>
        </w:rPr>
        <w:t xml:space="preserve"> </w:t>
      </w:r>
    </w:p>
    <w:p w14:paraId="062518A1" w14:textId="76D9BF6E" w:rsidR="00034C7E" w:rsidRDefault="00034C7E" w:rsidP="00787FFA">
      <w:pPr>
        <w:pStyle w:val="Default"/>
        <w:rPr>
          <w:rFonts w:ascii="Calibri" w:hAnsi="Calibri"/>
          <w:sz w:val="22"/>
          <w:szCs w:val="22"/>
          <w:lang w:val="en-CA"/>
        </w:rPr>
      </w:pPr>
    </w:p>
    <w:p w14:paraId="57DC8645" w14:textId="3D21A5D7" w:rsidR="00113799" w:rsidRPr="00884865" w:rsidRDefault="00123D8E" w:rsidP="00787FFA">
      <w:pPr>
        <w:pStyle w:val="Default"/>
        <w:numPr>
          <w:ilvl w:val="0"/>
          <w:numId w:val="43"/>
        </w:numPr>
        <w:rPr>
          <w:rFonts w:ascii="Calibri" w:hAnsi="Calibri"/>
          <w:b/>
          <w:sz w:val="22"/>
          <w:szCs w:val="22"/>
          <w:lang w:val="en-CA"/>
        </w:rPr>
      </w:pPr>
      <w:r w:rsidRPr="00787FFA">
        <w:rPr>
          <w:rFonts w:ascii="Calibri" w:hAnsi="Calibri"/>
          <w:b/>
          <w:sz w:val="22"/>
          <w:szCs w:val="22"/>
          <w:lang w:val="en-CA"/>
        </w:rPr>
        <w:t xml:space="preserve">Community Cultural </w:t>
      </w:r>
      <w:r>
        <w:rPr>
          <w:rFonts w:ascii="Calibri" w:hAnsi="Calibri"/>
          <w:b/>
          <w:sz w:val="22"/>
          <w:szCs w:val="22"/>
          <w:lang w:val="en-CA"/>
        </w:rPr>
        <w:t>Centres</w:t>
      </w:r>
      <w:r w:rsidRPr="00787FFA">
        <w:rPr>
          <w:rFonts w:ascii="Calibri" w:hAnsi="Calibri"/>
          <w:b/>
          <w:sz w:val="22"/>
          <w:szCs w:val="22"/>
          <w:lang w:val="en-CA"/>
        </w:rPr>
        <w:t>:</w:t>
      </w:r>
      <w:r>
        <w:rPr>
          <w:rFonts w:ascii="Calibri" w:hAnsi="Calibri"/>
          <w:b/>
          <w:sz w:val="22"/>
          <w:szCs w:val="22"/>
          <w:lang w:val="en-CA"/>
        </w:rPr>
        <w:t xml:space="preserve"> </w:t>
      </w:r>
      <w:r w:rsidR="000E002E">
        <w:rPr>
          <w:rFonts w:ascii="Calibri" w:hAnsi="Calibri"/>
          <w:sz w:val="22"/>
          <w:szCs w:val="22"/>
          <w:lang w:val="en-CA"/>
        </w:rPr>
        <w:t>own or manage</w:t>
      </w:r>
      <w:r>
        <w:rPr>
          <w:rFonts w:ascii="Calibri" w:hAnsi="Calibri"/>
          <w:sz w:val="22"/>
          <w:szCs w:val="22"/>
          <w:lang w:val="en-CA"/>
        </w:rPr>
        <w:t xml:space="preserve"> a building </w:t>
      </w:r>
      <w:r w:rsidR="000E002E">
        <w:rPr>
          <w:rFonts w:ascii="Calibri" w:hAnsi="Calibri"/>
          <w:sz w:val="22"/>
          <w:szCs w:val="22"/>
          <w:lang w:val="en-CA"/>
        </w:rPr>
        <w:t>or buildings whose space</w:t>
      </w:r>
      <w:r>
        <w:rPr>
          <w:rFonts w:ascii="Calibri" w:hAnsi="Calibri"/>
          <w:sz w:val="22"/>
          <w:szCs w:val="22"/>
          <w:lang w:val="en-CA"/>
        </w:rPr>
        <w:t xml:space="preserve"> is dedicated to arts and cultural activities. </w:t>
      </w:r>
    </w:p>
    <w:p w14:paraId="4EE40D36" w14:textId="77777777" w:rsidR="00113799" w:rsidRPr="00884865" w:rsidRDefault="00113799" w:rsidP="00884865">
      <w:pPr>
        <w:pStyle w:val="Default"/>
        <w:ind w:left="720"/>
        <w:rPr>
          <w:rFonts w:ascii="Calibri" w:hAnsi="Calibri"/>
          <w:b/>
          <w:sz w:val="22"/>
          <w:szCs w:val="22"/>
          <w:lang w:val="en-CA"/>
        </w:rPr>
      </w:pPr>
    </w:p>
    <w:p w14:paraId="74617309" w14:textId="6960F7B4" w:rsidR="00511C7B" w:rsidRDefault="00123D8E">
      <w:pPr>
        <w:pStyle w:val="Default"/>
        <w:ind w:left="720"/>
        <w:rPr>
          <w:rFonts w:ascii="Calibri" w:hAnsi="Calibri"/>
          <w:sz w:val="22"/>
          <w:szCs w:val="22"/>
          <w:lang w:val="en-CA"/>
        </w:rPr>
      </w:pPr>
      <w:r>
        <w:rPr>
          <w:rFonts w:ascii="Calibri" w:hAnsi="Calibri"/>
          <w:sz w:val="22"/>
          <w:szCs w:val="22"/>
          <w:lang w:val="en-CA"/>
        </w:rPr>
        <w:t>T</w:t>
      </w:r>
      <w:r w:rsidR="00443ABB">
        <w:rPr>
          <w:rFonts w:ascii="Calibri" w:hAnsi="Calibri"/>
          <w:sz w:val="22"/>
          <w:szCs w:val="22"/>
          <w:lang w:val="en-CA"/>
        </w:rPr>
        <w:t>o be eligible, t</w:t>
      </w:r>
      <w:r>
        <w:rPr>
          <w:rFonts w:ascii="Calibri" w:hAnsi="Calibri"/>
          <w:sz w:val="22"/>
          <w:szCs w:val="22"/>
          <w:lang w:val="en-CA"/>
        </w:rPr>
        <w:t xml:space="preserve">he </w:t>
      </w:r>
      <w:r w:rsidR="00443ABB">
        <w:rPr>
          <w:rFonts w:ascii="Calibri" w:hAnsi="Calibri"/>
          <w:sz w:val="22"/>
          <w:szCs w:val="22"/>
          <w:lang w:val="en-CA"/>
        </w:rPr>
        <w:t>centre must</w:t>
      </w:r>
      <w:r w:rsidR="00511C7B">
        <w:rPr>
          <w:rFonts w:ascii="Calibri" w:hAnsi="Calibri"/>
          <w:sz w:val="22"/>
          <w:szCs w:val="22"/>
          <w:lang w:val="en-CA"/>
        </w:rPr>
        <w:t xml:space="preserve"> h</w:t>
      </w:r>
      <w:r w:rsidR="00443ABB">
        <w:rPr>
          <w:rFonts w:ascii="Calibri" w:hAnsi="Calibri"/>
          <w:sz w:val="22"/>
          <w:szCs w:val="22"/>
          <w:lang w:val="en-CA"/>
        </w:rPr>
        <w:t>ave</w:t>
      </w:r>
      <w:r>
        <w:rPr>
          <w:rFonts w:ascii="Calibri" w:hAnsi="Calibri"/>
          <w:sz w:val="22"/>
          <w:szCs w:val="22"/>
          <w:lang w:val="en-CA"/>
        </w:rPr>
        <w:t xml:space="preserve"> a </w:t>
      </w:r>
      <w:r w:rsidR="00443ABB">
        <w:rPr>
          <w:rFonts w:ascii="Calibri" w:hAnsi="Calibri"/>
          <w:sz w:val="22"/>
          <w:szCs w:val="22"/>
          <w:lang w:val="en-CA"/>
        </w:rPr>
        <w:t>primary mandate centered on</w:t>
      </w:r>
      <w:r w:rsidRPr="00123D8E">
        <w:rPr>
          <w:rFonts w:ascii="Calibri" w:hAnsi="Calibri"/>
          <w:sz w:val="22"/>
          <w:szCs w:val="22"/>
          <w:lang w:val="en-CA"/>
        </w:rPr>
        <w:t xml:space="preserve"> management of arts and cultural </w:t>
      </w:r>
    </w:p>
    <w:p w14:paraId="668F6B0A" w14:textId="6BE96592" w:rsidR="00511C7B" w:rsidRPr="00884865" w:rsidRDefault="00511C7B" w:rsidP="00511C7B">
      <w:pPr>
        <w:pStyle w:val="Default"/>
        <w:ind w:left="720"/>
        <w:rPr>
          <w:rFonts w:ascii="Calibri" w:hAnsi="Calibri"/>
          <w:i/>
          <w:iCs/>
          <w:sz w:val="22"/>
          <w:szCs w:val="22"/>
          <w:lang w:val="en-CA"/>
        </w:rPr>
      </w:pPr>
      <w:r w:rsidRPr="00884865">
        <w:rPr>
          <w:rFonts w:ascii="Calibri" w:hAnsi="Calibri"/>
          <w:i/>
          <w:iCs/>
          <w:sz w:val="22"/>
          <w:szCs w:val="22"/>
          <w:lang w:val="en-CA"/>
        </w:rPr>
        <w:lastRenderedPageBreak/>
        <w:t>cont’d.</w:t>
      </w:r>
    </w:p>
    <w:p w14:paraId="58B25252" w14:textId="00254A8C" w:rsidR="00123D8E" w:rsidRDefault="00123D8E">
      <w:pPr>
        <w:pStyle w:val="Default"/>
        <w:ind w:left="720"/>
        <w:rPr>
          <w:rFonts w:ascii="Calibri" w:hAnsi="Calibri"/>
          <w:sz w:val="22"/>
          <w:szCs w:val="22"/>
          <w:lang w:val="en-CA"/>
        </w:rPr>
      </w:pPr>
      <w:r w:rsidRPr="00123D8E">
        <w:rPr>
          <w:rFonts w:ascii="Calibri" w:hAnsi="Calibri"/>
          <w:sz w:val="22"/>
          <w:szCs w:val="22"/>
          <w:lang w:val="en-CA"/>
        </w:rPr>
        <w:t>programming within the building or building complex</w:t>
      </w:r>
      <w:r w:rsidR="000E002E">
        <w:rPr>
          <w:rFonts w:ascii="Calibri" w:hAnsi="Calibri"/>
          <w:sz w:val="22"/>
          <w:szCs w:val="22"/>
          <w:lang w:val="en-CA"/>
        </w:rPr>
        <w:t>;</w:t>
      </w:r>
      <w:r w:rsidR="00113799">
        <w:rPr>
          <w:rFonts w:ascii="Calibri" w:hAnsi="Calibri"/>
          <w:sz w:val="22"/>
          <w:szCs w:val="22"/>
          <w:lang w:val="en-CA"/>
        </w:rPr>
        <w:t xml:space="preserve"> and r</w:t>
      </w:r>
      <w:r w:rsidR="00443ABB">
        <w:rPr>
          <w:rFonts w:ascii="Calibri" w:hAnsi="Calibri"/>
          <w:sz w:val="22"/>
          <w:szCs w:val="22"/>
          <w:lang w:val="en-CA"/>
        </w:rPr>
        <w:t>eceive</w:t>
      </w:r>
      <w:r>
        <w:rPr>
          <w:rFonts w:ascii="Calibri" w:hAnsi="Calibri"/>
          <w:sz w:val="22"/>
          <w:szCs w:val="22"/>
          <w:lang w:val="en-CA"/>
        </w:rPr>
        <w:t xml:space="preserve"> municipal support (financial, in-kind, infrastructure,</w:t>
      </w:r>
      <w:r w:rsidR="000E002E">
        <w:rPr>
          <w:rFonts w:ascii="Calibri" w:hAnsi="Calibri"/>
          <w:sz w:val="22"/>
          <w:szCs w:val="22"/>
          <w:lang w:val="en-CA"/>
        </w:rPr>
        <w:t xml:space="preserve"> administrative support)</w:t>
      </w:r>
      <w:r w:rsidR="004138EC">
        <w:rPr>
          <w:rFonts w:ascii="Calibri" w:hAnsi="Calibri"/>
          <w:sz w:val="22"/>
          <w:szCs w:val="22"/>
          <w:lang w:val="en-CA"/>
        </w:rPr>
        <w:t>.</w:t>
      </w:r>
    </w:p>
    <w:p w14:paraId="42649FF3" w14:textId="7AEF2D47" w:rsidR="00700199" w:rsidRDefault="00700199" w:rsidP="00700199">
      <w:pPr>
        <w:pStyle w:val="Default"/>
        <w:numPr>
          <w:ilvl w:val="1"/>
          <w:numId w:val="43"/>
        </w:numPr>
        <w:rPr>
          <w:rFonts w:ascii="Calibri" w:hAnsi="Calibri"/>
          <w:sz w:val="22"/>
          <w:szCs w:val="22"/>
          <w:lang w:val="en-CA"/>
        </w:rPr>
      </w:pPr>
      <w:r>
        <w:rPr>
          <w:rFonts w:ascii="Calibri" w:hAnsi="Calibri"/>
          <w:sz w:val="22"/>
          <w:szCs w:val="22"/>
          <w:lang w:val="en-CA"/>
        </w:rPr>
        <w:t xml:space="preserve">Category A </w:t>
      </w:r>
      <w:r w:rsidR="00710459">
        <w:rPr>
          <w:rFonts w:ascii="Calibri" w:hAnsi="Calibri"/>
          <w:sz w:val="22"/>
          <w:szCs w:val="22"/>
          <w:lang w:val="en-CA"/>
        </w:rPr>
        <w:t>—</w:t>
      </w:r>
      <w:r>
        <w:rPr>
          <w:rFonts w:ascii="Calibri" w:hAnsi="Calibri"/>
          <w:sz w:val="22"/>
          <w:szCs w:val="22"/>
          <w:lang w:val="en-CA"/>
        </w:rPr>
        <w:t xml:space="preserve"> MEDIUM AND LARGE (annual budget $50,000 or more)</w:t>
      </w:r>
    </w:p>
    <w:p w14:paraId="459A1000" w14:textId="20CB0226" w:rsidR="00700199" w:rsidRPr="00884865" w:rsidRDefault="00700199">
      <w:pPr>
        <w:pStyle w:val="Default"/>
        <w:numPr>
          <w:ilvl w:val="1"/>
          <w:numId w:val="43"/>
        </w:numPr>
        <w:rPr>
          <w:rFonts w:ascii="Calibri" w:hAnsi="Calibri"/>
          <w:sz w:val="22"/>
          <w:szCs w:val="22"/>
          <w:lang w:val="en-CA"/>
        </w:rPr>
      </w:pPr>
      <w:r>
        <w:rPr>
          <w:rFonts w:ascii="Calibri" w:hAnsi="Calibri"/>
          <w:sz w:val="22"/>
          <w:szCs w:val="22"/>
          <w:lang w:val="en-CA"/>
        </w:rPr>
        <w:t xml:space="preserve">Category B </w:t>
      </w:r>
      <w:r w:rsidR="00710459">
        <w:rPr>
          <w:rFonts w:ascii="Calibri" w:hAnsi="Calibri"/>
          <w:sz w:val="22"/>
          <w:szCs w:val="22"/>
          <w:lang w:val="en-CA"/>
        </w:rPr>
        <w:t>—</w:t>
      </w:r>
      <w:r>
        <w:rPr>
          <w:rFonts w:ascii="Calibri" w:hAnsi="Calibri"/>
          <w:sz w:val="22"/>
          <w:szCs w:val="22"/>
          <w:lang w:val="en-CA"/>
        </w:rPr>
        <w:t xml:space="preserve"> SMALL (annual budget $49,999 or less) </w:t>
      </w:r>
    </w:p>
    <w:p w14:paraId="25F3F773" w14:textId="77777777" w:rsidR="00897465" w:rsidRDefault="00897465" w:rsidP="00F445C0">
      <w:pPr>
        <w:pStyle w:val="Default"/>
        <w:rPr>
          <w:rFonts w:ascii="Calibri" w:hAnsi="Calibri"/>
          <w:b/>
          <w:sz w:val="22"/>
          <w:szCs w:val="22"/>
          <w:lang w:val="en-CA"/>
        </w:rPr>
      </w:pPr>
    </w:p>
    <w:p w14:paraId="4A515AF1" w14:textId="6EE640A2" w:rsidR="006A05E5" w:rsidRPr="006A05E5" w:rsidRDefault="004504DA" w:rsidP="00F445C0">
      <w:pPr>
        <w:pStyle w:val="Default"/>
        <w:rPr>
          <w:rFonts w:ascii="Calibri" w:hAnsi="Calibri"/>
          <w:sz w:val="22"/>
          <w:szCs w:val="22"/>
          <w:lang w:val="en-CA"/>
        </w:rPr>
      </w:pPr>
      <w:r w:rsidRPr="00787FFA">
        <w:rPr>
          <w:rFonts w:ascii="Calibri" w:hAnsi="Calibri"/>
          <w:b/>
          <w:sz w:val="22"/>
          <w:szCs w:val="22"/>
          <w:lang w:val="en-CA"/>
        </w:rPr>
        <w:t xml:space="preserve">All First-time </w:t>
      </w:r>
      <w:r w:rsidR="00CE42DC" w:rsidRPr="00787FFA">
        <w:rPr>
          <w:rFonts w:ascii="Calibri" w:hAnsi="Calibri"/>
          <w:b/>
          <w:sz w:val="22"/>
          <w:szCs w:val="22"/>
          <w:lang w:val="en-CA"/>
        </w:rPr>
        <w:t xml:space="preserve">organizations </w:t>
      </w:r>
      <w:r w:rsidRPr="00787FFA">
        <w:rPr>
          <w:rFonts w:ascii="Calibri" w:hAnsi="Calibri"/>
          <w:b/>
          <w:sz w:val="22"/>
          <w:szCs w:val="22"/>
          <w:lang w:val="en-CA"/>
        </w:rPr>
        <w:t xml:space="preserve">applying to enter the Core </w:t>
      </w:r>
      <w:r w:rsidR="00CE42DC" w:rsidRPr="00787FFA">
        <w:rPr>
          <w:rFonts w:ascii="Calibri" w:hAnsi="Calibri"/>
          <w:b/>
          <w:sz w:val="22"/>
          <w:szCs w:val="22"/>
          <w:lang w:val="en-CA"/>
        </w:rPr>
        <w:t xml:space="preserve">Support </w:t>
      </w:r>
      <w:r w:rsidR="00511C7B">
        <w:rPr>
          <w:rFonts w:ascii="Calibri" w:hAnsi="Calibri"/>
          <w:b/>
          <w:sz w:val="22"/>
          <w:szCs w:val="22"/>
          <w:lang w:val="en-CA"/>
        </w:rPr>
        <w:t>p</w:t>
      </w:r>
      <w:r w:rsidRPr="00787FFA">
        <w:rPr>
          <w:rFonts w:ascii="Calibri" w:hAnsi="Calibri"/>
          <w:b/>
          <w:sz w:val="22"/>
          <w:szCs w:val="22"/>
          <w:lang w:val="en-CA"/>
        </w:rPr>
        <w:t xml:space="preserve">rogram </w:t>
      </w:r>
      <w:r w:rsidR="006A05E5" w:rsidRPr="00787FFA">
        <w:rPr>
          <w:rFonts w:ascii="Calibri" w:hAnsi="Calibri"/>
          <w:b/>
          <w:sz w:val="22"/>
          <w:szCs w:val="22"/>
          <w:lang w:val="en-CA"/>
        </w:rPr>
        <w:t xml:space="preserve">must contact </w:t>
      </w:r>
      <w:r w:rsidR="00511C7B">
        <w:rPr>
          <w:rFonts w:ascii="Calibri" w:hAnsi="Calibri"/>
          <w:b/>
          <w:sz w:val="22"/>
          <w:szCs w:val="22"/>
          <w:lang w:val="en-CA"/>
        </w:rPr>
        <w:t>a</w:t>
      </w:r>
      <w:r w:rsidR="006A05E5" w:rsidRPr="00787FFA">
        <w:rPr>
          <w:rFonts w:ascii="Calibri" w:hAnsi="Calibri"/>
          <w:b/>
          <w:sz w:val="22"/>
          <w:szCs w:val="22"/>
          <w:lang w:val="en-CA"/>
        </w:rPr>
        <w:t xml:space="preserve"> </w:t>
      </w:r>
      <w:r w:rsidR="00914F30" w:rsidRPr="00787FFA">
        <w:rPr>
          <w:rFonts w:ascii="Calibri" w:hAnsi="Calibri"/>
          <w:b/>
          <w:sz w:val="22"/>
          <w:szCs w:val="22"/>
          <w:lang w:val="en-CA"/>
        </w:rPr>
        <w:t>P</w:t>
      </w:r>
      <w:r w:rsidR="006A05E5" w:rsidRPr="00787FFA">
        <w:rPr>
          <w:rFonts w:ascii="Calibri" w:hAnsi="Calibri"/>
          <w:b/>
          <w:sz w:val="22"/>
          <w:szCs w:val="22"/>
          <w:lang w:val="en-CA"/>
        </w:rPr>
        <w:t xml:space="preserve">rogram </w:t>
      </w:r>
      <w:r w:rsidR="00914F30" w:rsidRPr="00787FFA">
        <w:rPr>
          <w:rFonts w:ascii="Calibri" w:hAnsi="Calibri"/>
          <w:b/>
          <w:sz w:val="22"/>
          <w:szCs w:val="22"/>
          <w:lang w:val="en-CA"/>
        </w:rPr>
        <w:t>O</w:t>
      </w:r>
      <w:r w:rsidR="006A05E5" w:rsidRPr="00787FFA">
        <w:rPr>
          <w:rFonts w:ascii="Calibri" w:hAnsi="Calibri"/>
          <w:b/>
          <w:sz w:val="22"/>
          <w:szCs w:val="22"/>
          <w:lang w:val="en-CA"/>
        </w:rPr>
        <w:t xml:space="preserve">fficer </w:t>
      </w:r>
      <w:r w:rsidR="00511C7B">
        <w:rPr>
          <w:rFonts w:ascii="Calibri" w:hAnsi="Calibri"/>
          <w:b/>
          <w:sz w:val="22"/>
          <w:szCs w:val="22"/>
          <w:lang w:val="en-CA"/>
        </w:rPr>
        <w:t xml:space="preserve">by </w:t>
      </w:r>
      <w:r w:rsidR="0042372C" w:rsidRPr="00E63F33">
        <w:rPr>
          <w:rFonts w:ascii="Calibri" w:hAnsi="Calibri"/>
          <w:b/>
          <w:color w:val="FF0000"/>
          <w:sz w:val="22"/>
          <w:szCs w:val="22"/>
          <w:lang w:val="en-CA"/>
        </w:rPr>
        <w:t>February</w:t>
      </w:r>
      <w:r w:rsidR="00D47380" w:rsidRPr="00E63F33">
        <w:rPr>
          <w:rFonts w:ascii="Calibri" w:hAnsi="Calibri"/>
          <w:b/>
          <w:color w:val="FF0000"/>
          <w:sz w:val="22"/>
          <w:szCs w:val="22"/>
          <w:lang w:val="en-CA"/>
        </w:rPr>
        <w:t xml:space="preserve"> 4</w:t>
      </w:r>
      <w:r w:rsidR="00D47380" w:rsidRPr="00E63F33">
        <w:rPr>
          <w:rFonts w:ascii="Calibri" w:hAnsi="Calibri"/>
          <w:b/>
          <w:color w:val="FF0000"/>
          <w:sz w:val="22"/>
          <w:szCs w:val="22"/>
          <w:vertAlign w:val="superscript"/>
          <w:lang w:val="en-CA"/>
        </w:rPr>
        <w:t>th</w:t>
      </w:r>
      <w:proofErr w:type="gramStart"/>
      <w:r w:rsidR="00D47380" w:rsidRPr="00E63F33">
        <w:rPr>
          <w:rFonts w:ascii="Calibri" w:hAnsi="Calibri"/>
          <w:b/>
          <w:color w:val="FF0000"/>
          <w:sz w:val="22"/>
          <w:szCs w:val="22"/>
          <w:lang w:val="en-CA"/>
        </w:rPr>
        <w:t xml:space="preserve"> 2022</w:t>
      </w:r>
      <w:proofErr w:type="gramEnd"/>
      <w:r w:rsidR="00710459">
        <w:rPr>
          <w:rFonts w:ascii="Calibri" w:hAnsi="Calibri"/>
          <w:b/>
          <w:color w:val="FF0000"/>
          <w:sz w:val="22"/>
          <w:szCs w:val="22"/>
          <w:lang w:val="en-CA"/>
        </w:rPr>
        <w:t>,</w:t>
      </w:r>
      <w:r w:rsidR="00D47380">
        <w:rPr>
          <w:rFonts w:ascii="Calibri" w:hAnsi="Calibri"/>
          <w:b/>
          <w:color w:val="FF0000"/>
          <w:sz w:val="22"/>
          <w:szCs w:val="22"/>
          <w:lang w:val="en-CA"/>
        </w:rPr>
        <w:t xml:space="preserve"> </w:t>
      </w:r>
      <w:r w:rsidRPr="00787FFA">
        <w:rPr>
          <w:rFonts w:ascii="Calibri" w:hAnsi="Calibri"/>
          <w:b/>
          <w:sz w:val="22"/>
          <w:szCs w:val="22"/>
          <w:lang w:val="en-CA"/>
        </w:rPr>
        <w:t xml:space="preserve">to </w:t>
      </w:r>
      <w:r w:rsidR="006A05E5" w:rsidRPr="00787FFA">
        <w:rPr>
          <w:rFonts w:ascii="Calibri" w:hAnsi="Calibri"/>
          <w:b/>
          <w:sz w:val="22"/>
          <w:szCs w:val="22"/>
          <w:lang w:val="en-CA"/>
        </w:rPr>
        <w:t xml:space="preserve">determine </w:t>
      </w:r>
      <w:r w:rsidR="00A6688E" w:rsidRPr="00787FFA">
        <w:rPr>
          <w:rFonts w:ascii="Calibri" w:hAnsi="Calibri"/>
          <w:b/>
          <w:sz w:val="22"/>
          <w:szCs w:val="22"/>
          <w:lang w:val="en-CA"/>
        </w:rPr>
        <w:t xml:space="preserve">if </w:t>
      </w:r>
      <w:r w:rsidR="00914F30" w:rsidRPr="00787FFA">
        <w:rPr>
          <w:rFonts w:ascii="Calibri" w:hAnsi="Calibri"/>
          <w:b/>
          <w:sz w:val="22"/>
          <w:szCs w:val="22"/>
          <w:lang w:val="en-CA"/>
        </w:rPr>
        <w:t>the</w:t>
      </w:r>
      <w:r w:rsidR="00CE42DC" w:rsidRPr="00787FFA">
        <w:rPr>
          <w:rFonts w:ascii="Calibri" w:hAnsi="Calibri"/>
          <w:b/>
          <w:sz w:val="22"/>
          <w:szCs w:val="22"/>
          <w:lang w:val="en-CA"/>
        </w:rPr>
        <w:t>ir organization is</w:t>
      </w:r>
      <w:r w:rsidR="00A6688E" w:rsidRPr="00787FFA">
        <w:rPr>
          <w:rFonts w:ascii="Calibri" w:hAnsi="Calibri"/>
          <w:b/>
          <w:sz w:val="22"/>
          <w:szCs w:val="22"/>
          <w:lang w:val="en-CA"/>
        </w:rPr>
        <w:t xml:space="preserve"> eligible under this program.</w:t>
      </w:r>
    </w:p>
    <w:p w14:paraId="74200EBF" w14:textId="50E64E42" w:rsidR="008737B0" w:rsidRPr="00F41672" w:rsidRDefault="008737B0"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imes New Roman"/>
          <w:color w:val="FFFFFF" w:themeColor="background1"/>
          <w:kern w:val="0"/>
          <w:sz w:val="32"/>
          <w:szCs w:val="32"/>
          <w:lang w:eastAsia="fr-FR"/>
        </w:rPr>
      </w:pPr>
      <w:r w:rsidRPr="00F41672">
        <w:rPr>
          <w:rStyle w:val="Titredulivre"/>
          <w:rFonts w:asciiTheme="minorHAnsi" w:eastAsia="Times New Roman" w:hAnsiTheme="minorHAnsi" w:cs="Times New Roman"/>
          <w:color w:val="FFFFFF" w:themeColor="background1"/>
          <w:sz w:val="32"/>
          <w:szCs w:val="32"/>
          <w:lang w:eastAsia="fr-FR"/>
        </w:rPr>
        <w:t xml:space="preserve">Applicant Eligibility </w:t>
      </w:r>
    </w:p>
    <w:p w14:paraId="6CC27D30" w14:textId="2EE70DE3" w:rsidR="004504DA" w:rsidRPr="00A81EC8" w:rsidRDefault="004504DA" w:rsidP="004504DA">
      <w:pPr>
        <w:pStyle w:val="Default"/>
        <w:rPr>
          <w:rFonts w:asciiTheme="minorHAnsi" w:hAnsiTheme="minorHAnsi"/>
          <w:sz w:val="22"/>
          <w:szCs w:val="22"/>
          <w:lang w:val="en-CA"/>
        </w:rPr>
      </w:pPr>
      <w:r w:rsidRPr="00A81EC8">
        <w:rPr>
          <w:rFonts w:asciiTheme="minorHAnsi" w:hAnsiTheme="minorHAnsi"/>
          <w:sz w:val="22"/>
          <w:szCs w:val="22"/>
          <w:lang w:val="en-CA"/>
        </w:rPr>
        <w:t xml:space="preserve">Organizations applying under this program must demonstrate </w:t>
      </w:r>
      <w:r w:rsidR="00074655">
        <w:rPr>
          <w:rFonts w:asciiTheme="minorHAnsi" w:hAnsiTheme="minorHAnsi"/>
          <w:sz w:val="22"/>
          <w:szCs w:val="22"/>
          <w:lang w:val="en-CA"/>
        </w:rPr>
        <w:t>the following:</w:t>
      </w:r>
      <w:r w:rsidRPr="00A81EC8">
        <w:rPr>
          <w:rFonts w:asciiTheme="minorHAnsi" w:hAnsiTheme="minorHAnsi"/>
          <w:sz w:val="22"/>
          <w:szCs w:val="22"/>
          <w:lang w:val="en-CA"/>
        </w:rPr>
        <w:t xml:space="preserve"> </w:t>
      </w:r>
    </w:p>
    <w:p w14:paraId="2DCA0265" w14:textId="291FEF60" w:rsidR="00EC0A7F" w:rsidRPr="00787FFA" w:rsidRDefault="00074655" w:rsidP="00884865">
      <w:pPr>
        <w:pStyle w:val="Default"/>
        <w:numPr>
          <w:ilvl w:val="0"/>
          <w:numId w:val="70"/>
        </w:numPr>
        <w:rPr>
          <w:rFonts w:asciiTheme="minorHAnsi" w:hAnsiTheme="minorHAnsi"/>
          <w:color w:val="auto"/>
          <w:sz w:val="22"/>
          <w:szCs w:val="22"/>
          <w:lang w:val="en-CA"/>
        </w:rPr>
      </w:pPr>
      <w:r>
        <w:rPr>
          <w:rFonts w:asciiTheme="minorHAnsi" w:hAnsiTheme="minorHAnsi"/>
          <w:color w:val="auto"/>
          <w:sz w:val="22"/>
          <w:szCs w:val="22"/>
          <w:lang w:val="en-CA"/>
        </w:rPr>
        <w:t>They</w:t>
      </w:r>
      <w:r w:rsidR="00EC0A7F" w:rsidRPr="00787FFA">
        <w:rPr>
          <w:rFonts w:asciiTheme="minorHAnsi" w:hAnsiTheme="minorHAnsi"/>
          <w:color w:val="auto"/>
          <w:sz w:val="22"/>
          <w:szCs w:val="22"/>
          <w:lang w:val="en-CA"/>
        </w:rPr>
        <w:t xml:space="preserve"> </w:t>
      </w:r>
      <w:r>
        <w:rPr>
          <w:rFonts w:asciiTheme="minorHAnsi" w:hAnsiTheme="minorHAnsi"/>
          <w:color w:val="auto"/>
          <w:sz w:val="22"/>
          <w:szCs w:val="22"/>
          <w:lang w:val="en-CA"/>
        </w:rPr>
        <w:t xml:space="preserve">have </w:t>
      </w:r>
      <w:r w:rsidR="00EC0A7F" w:rsidRPr="00787FFA">
        <w:rPr>
          <w:rFonts w:asciiTheme="minorHAnsi" w:hAnsiTheme="minorHAnsi"/>
          <w:color w:val="auto"/>
          <w:sz w:val="22"/>
          <w:szCs w:val="22"/>
          <w:lang w:val="en-CA"/>
        </w:rPr>
        <w:t xml:space="preserve">been in operation for at least two </w:t>
      </w:r>
      <w:r w:rsidR="00F541F0">
        <w:rPr>
          <w:rFonts w:asciiTheme="minorHAnsi" w:hAnsiTheme="minorHAnsi"/>
          <w:color w:val="auto"/>
          <w:sz w:val="22"/>
          <w:szCs w:val="22"/>
          <w:lang w:val="en-CA"/>
        </w:rPr>
        <w:t xml:space="preserve">fiscal </w:t>
      </w:r>
      <w:r w:rsidR="00EC0A7F" w:rsidRPr="00787FFA">
        <w:rPr>
          <w:rFonts w:asciiTheme="minorHAnsi" w:hAnsiTheme="minorHAnsi"/>
          <w:color w:val="auto"/>
          <w:sz w:val="22"/>
          <w:szCs w:val="22"/>
          <w:lang w:val="en-CA"/>
        </w:rPr>
        <w:t>years</w:t>
      </w:r>
      <w:r>
        <w:rPr>
          <w:rFonts w:asciiTheme="minorHAnsi" w:hAnsiTheme="minorHAnsi"/>
          <w:color w:val="auto"/>
          <w:sz w:val="22"/>
          <w:szCs w:val="22"/>
          <w:lang w:val="en-CA"/>
        </w:rPr>
        <w:t>.</w:t>
      </w:r>
    </w:p>
    <w:p w14:paraId="39CAA2C0" w14:textId="740636D7" w:rsidR="00EC0A7F" w:rsidRPr="00A6688E" w:rsidRDefault="00074655" w:rsidP="00884865">
      <w:pPr>
        <w:pStyle w:val="Default"/>
        <w:numPr>
          <w:ilvl w:val="0"/>
          <w:numId w:val="70"/>
        </w:numPr>
        <w:rPr>
          <w:rFonts w:asciiTheme="minorHAnsi" w:hAnsiTheme="minorHAnsi"/>
          <w:sz w:val="22"/>
          <w:szCs w:val="22"/>
          <w:lang w:val="en-CA"/>
        </w:rPr>
      </w:pPr>
      <w:r>
        <w:rPr>
          <w:rFonts w:asciiTheme="minorHAnsi" w:hAnsiTheme="minorHAnsi"/>
          <w:sz w:val="22"/>
          <w:szCs w:val="22"/>
          <w:lang w:val="en-CA"/>
        </w:rPr>
        <w:t>They are</w:t>
      </w:r>
      <w:r w:rsidR="00511596">
        <w:rPr>
          <w:rFonts w:asciiTheme="minorHAnsi" w:hAnsiTheme="minorHAnsi"/>
          <w:sz w:val="22"/>
          <w:szCs w:val="22"/>
          <w:lang w:val="en-CA"/>
        </w:rPr>
        <w:t xml:space="preserve"> i</w:t>
      </w:r>
      <w:r w:rsidR="00EC0A7F">
        <w:rPr>
          <w:rFonts w:asciiTheme="minorHAnsi" w:hAnsiTheme="minorHAnsi"/>
          <w:sz w:val="22"/>
          <w:szCs w:val="22"/>
          <w:lang w:val="en-CA"/>
        </w:rPr>
        <w:t>ncorporate</w:t>
      </w:r>
      <w:r w:rsidR="00BE34A8">
        <w:rPr>
          <w:rFonts w:asciiTheme="minorHAnsi" w:hAnsiTheme="minorHAnsi"/>
          <w:sz w:val="22"/>
          <w:szCs w:val="22"/>
          <w:lang w:val="en-CA"/>
        </w:rPr>
        <w:t>d</w:t>
      </w:r>
      <w:r w:rsidR="00EC0A7F">
        <w:rPr>
          <w:rFonts w:asciiTheme="minorHAnsi" w:hAnsiTheme="minorHAnsi"/>
          <w:sz w:val="22"/>
          <w:szCs w:val="22"/>
          <w:lang w:val="en-CA"/>
        </w:rPr>
        <w:t xml:space="preserve"> non-profit professional arts organization</w:t>
      </w:r>
      <w:r w:rsidR="00BE34A8">
        <w:rPr>
          <w:rFonts w:asciiTheme="minorHAnsi" w:hAnsiTheme="minorHAnsi"/>
          <w:sz w:val="22"/>
          <w:szCs w:val="22"/>
          <w:lang w:val="en-CA"/>
        </w:rPr>
        <w:t xml:space="preserve"> established in New Brunswick</w:t>
      </w:r>
      <w:r>
        <w:rPr>
          <w:rFonts w:asciiTheme="minorHAnsi" w:hAnsiTheme="minorHAnsi"/>
          <w:sz w:val="22"/>
          <w:szCs w:val="22"/>
          <w:lang w:val="en-CA"/>
        </w:rPr>
        <w:t>.</w:t>
      </w:r>
    </w:p>
    <w:p w14:paraId="7D9B1284" w14:textId="3445A6B2" w:rsidR="00EC058B" w:rsidRPr="00787FFA" w:rsidRDefault="00074655" w:rsidP="00884865">
      <w:pPr>
        <w:pStyle w:val="Default"/>
        <w:numPr>
          <w:ilvl w:val="0"/>
          <w:numId w:val="70"/>
        </w:numPr>
        <w:rPr>
          <w:rFonts w:asciiTheme="minorHAnsi" w:hAnsiTheme="minorHAnsi"/>
          <w:sz w:val="22"/>
          <w:szCs w:val="22"/>
          <w:lang w:val="en-CA"/>
        </w:rPr>
      </w:pPr>
      <w:r>
        <w:rPr>
          <w:rFonts w:asciiTheme="minorHAnsi" w:hAnsiTheme="minorHAnsi"/>
          <w:sz w:val="22"/>
          <w:szCs w:val="22"/>
          <w:lang w:val="en-CA"/>
        </w:rPr>
        <w:t xml:space="preserve">They </w:t>
      </w:r>
      <w:r w:rsidR="00511C7B">
        <w:rPr>
          <w:rFonts w:asciiTheme="minorHAnsi" w:hAnsiTheme="minorHAnsi"/>
          <w:sz w:val="22"/>
          <w:szCs w:val="22"/>
          <w:lang w:val="en-CA"/>
        </w:rPr>
        <w:t>h</w:t>
      </w:r>
      <w:r w:rsidR="00EC058B" w:rsidRPr="00787FFA">
        <w:rPr>
          <w:rFonts w:asciiTheme="minorHAnsi" w:hAnsiTheme="minorHAnsi"/>
          <w:sz w:val="22"/>
          <w:szCs w:val="22"/>
          <w:lang w:val="en-CA"/>
        </w:rPr>
        <w:t>ave an active board of directors</w:t>
      </w:r>
      <w:r w:rsidR="007438A7">
        <w:rPr>
          <w:rFonts w:asciiTheme="minorHAnsi" w:hAnsiTheme="minorHAnsi"/>
          <w:sz w:val="22"/>
          <w:szCs w:val="22"/>
          <w:lang w:val="en-CA"/>
        </w:rPr>
        <w:t xml:space="preserve">, </w:t>
      </w:r>
      <w:r w:rsidR="003F4537">
        <w:rPr>
          <w:rFonts w:asciiTheme="minorHAnsi" w:hAnsiTheme="minorHAnsi"/>
          <w:sz w:val="22"/>
          <w:szCs w:val="22"/>
          <w:lang w:val="en-CA"/>
        </w:rPr>
        <w:t>hold regular board meetings</w:t>
      </w:r>
      <w:r w:rsidR="00EC058B" w:rsidRPr="00787FFA">
        <w:rPr>
          <w:rFonts w:asciiTheme="minorHAnsi" w:hAnsiTheme="minorHAnsi"/>
          <w:sz w:val="22"/>
          <w:szCs w:val="22"/>
          <w:lang w:val="en-CA"/>
        </w:rPr>
        <w:t>,</w:t>
      </w:r>
      <w:r w:rsidR="007438A7">
        <w:rPr>
          <w:rFonts w:asciiTheme="minorHAnsi" w:hAnsiTheme="minorHAnsi"/>
          <w:sz w:val="22"/>
          <w:szCs w:val="22"/>
          <w:lang w:val="en-CA"/>
        </w:rPr>
        <w:t xml:space="preserve"> have</w:t>
      </w:r>
      <w:r w:rsidR="00EC058B" w:rsidRPr="00787FFA">
        <w:rPr>
          <w:rFonts w:asciiTheme="minorHAnsi" w:hAnsiTheme="minorHAnsi"/>
          <w:sz w:val="22"/>
          <w:szCs w:val="22"/>
          <w:lang w:val="en-CA"/>
        </w:rPr>
        <w:t xml:space="preserve"> established governance structures, and </w:t>
      </w:r>
      <w:r w:rsidR="007438A7">
        <w:rPr>
          <w:rFonts w:asciiTheme="minorHAnsi" w:hAnsiTheme="minorHAnsi"/>
          <w:sz w:val="22"/>
          <w:szCs w:val="22"/>
          <w:lang w:val="en-CA"/>
        </w:rPr>
        <w:t xml:space="preserve">supply </w:t>
      </w:r>
      <w:r w:rsidR="00EC058B" w:rsidRPr="00787FFA">
        <w:rPr>
          <w:rFonts w:asciiTheme="minorHAnsi" w:hAnsiTheme="minorHAnsi"/>
          <w:sz w:val="22"/>
          <w:szCs w:val="22"/>
          <w:lang w:val="en-CA"/>
        </w:rPr>
        <w:t>annual financial statements</w:t>
      </w:r>
      <w:r>
        <w:rPr>
          <w:rFonts w:asciiTheme="minorHAnsi" w:hAnsiTheme="minorHAnsi"/>
          <w:sz w:val="22"/>
          <w:szCs w:val="22"/>
          <w:lang w:val="en-CA"/>
        </w:rPr>
        <w:t>.</w:t>
      </w:r>
    </w:p>
    <w:p w14:paraId="412256BA" w14:textId="79C4FCD3" w:rsidR="009A1651" w:rsidRPr="00787FFA" w:rsidRDefault="00074655" w:rsidP="00884865">
      <w:pPr>
        <w:pStyle w:val="Default"/>
        <w:numPr>
          <w:ilvl w:val="0"/>
          <w:numId w:val="70"/>
        </w:numPr>
        <w:rPr>
          <w:rFonts w:asciiTheme="minorHAnsi" w:hAnsiTheme="minorHAnsi"/>
          <w:sz w:val="22"/>
          <w:szCs w:val="22"/>
          <w:lang w:val="en-CA"/>
        </w:rPr>
      </w:pPr>
      <w:r>
        <w:rPr>
          <w:rFonts w:asciiTheme="minorHAnsi" w:hAnsiTheme="minorHAnsi"/>
          <w:sz w:val="22"/>
          <w:szCs w:val="22"/>
          <w:lang w:val="en-CA"/>
        </w:rPr>
        <w:t xml:space="preserve">They </w:t>
      </w:r>
      <w:r w:rsidR="00511C7B">
        <w:rPr>
          <w:rFonts w:asciiTheme="minorHAnsi" w:hAnsiTheme="minorHAnsi"/>
          <w:sz w:val="22"/>
          <w:szCs w:val="22"/>
          <w:lang w:val="en-CA"/>
        </w:rPr>
        <w:t>o</w:t>
      </w:r>
      <w:r w:rsidR="009A1651" w:rsidRPr="00787FFA">
        <w:rPr>
          <w:rFonts w:asciiTheme="minorHAnsi" w:hAnsiTheme="minorHAnsi"/>
          <w:sz w:val="22"/>
          <w:szCs w:val="22"/>
          <w:lang w:val="en-CA"/>
        </w:rPr>
        <w:t xml:space="preserve">perate </w:t>
      </w:r>
      <w:r w:rsidR="007438A7" w:rsidRPr="00787FFA">
        <w:rPr>
          <w:rFonts w:asciiTheme="minorHAnsi" w:hAnsiTheme="minorHAnsi"/>
          <w:sz w:val="22"/>
          <w:szCs w:val="22"/>
          <w:lang w:val="en-CA"/>
        </w:rPr>
        <w:t>year-round</w:t>
      </w:r>
      <w:r w:rsidR="007438A7">
        <w:rPr>
          <w:rFonts w:asciiTheme="minorHAnsi" w:hAnsiTheme="minorHAnsi"/>
          <w:sz w:val="22"/>
          <w:szCs w:val="22"/>
          <w:lang w:val="en-CA"/>
        </w:rPr>
        <w:t xml:space="preserve"> (recognizing that some presenting organizations operate seasonally,</w:t>
      </w:r>
      <w:r w:rsidR="00C57717">
        <w:rPr>
          <w:rFonts w:asciiTheme="minorHAnsi" w:hAnsiTheme="minorHAnsi"/>
          <w:sz w:val="22"/>
          <w:szCs w:val="22"/>
          <w:lang w:val="en-CA"/>
        </w:rPr>
        <w:t xml:space="preserve"> the seasonal </w:t>
      </w:r>
      <w:r w:rsidR="007438A7">
        <w:rPr>
          <w:rFonts w:asciiTheme="minorHAnsi" w:hAnsiTheme="minorHAnsi"/>
          <w:sz w:val="22"/>
          <w:szCs w:val="22"/>
          <w:lang w:val="en-CA"/>
        </w:rPr>
        <w:t xml:space="preserve">programing must </w:t>
      </w:r>
      <w:r w:rsidR="00C57717">
        <w:rPr>
          <w:rFonts w:asciiTheme="minorHAnsi" w:hAnsiTheme="minorHAnsi"/>
          <w:sz w:val="22"/>
          <w:szCs w:val="22"/>
          <w:lang w:val="en-CA"/>
        </w:rPr>
        <w:t xml:space="preserve">be understood to be robust in </w:t>
      </w:r>
      <w:r w:rsidR="007A6FD6">
        <w:rPr>
          <w:rFonts w:asciiTheme="minorHAnsi" w:hAnsiTheme="minorHAnsi"/>
          <w:sz w:val="22"/>
          <w:szCs w:val="22"/>
          <w:lang w:val="en-CA"/>
        </w:rPr>
        <w:t>comparison</w:t>
      </w:r>
      <w:r w:rsidR="00C57717">
        <w:rPr>
          <w:rFonts w:asciiTheme="minorHAnsi" w:hAnsiTheme="minorHAnsi"/>
          <w:sz w:val="22"/>
          <w:szCs w:val="22"/>
          <w:lang w:val="en-CA"/>
        </w:rPr>
        <w:t xml:space="preserve"> to others</w:t>
      </w:r>
      <w:r w:rsidR="007A6FD6">
        <w:rPr>
          <w:rFonts w:asciiTheme="minorHAnsi" w:hAnsiTheme="minorHAnsi"/>
          <w:sz w:val="22"/>
          <w:szCs w:val="22"/>
          <w:lang w:val="en-CA"/>
        </w:rPr>
        <w:t xml:space="preserve"> operating year-round</w:t>
      </w:r>
      <w:r w:rsidR="00C57717">
        <w:rPr>
          <w:rFonts w:asciiTheme="minorHAnsi" w:hAnsiTheme="minorHAnsi"/>
          <w:sz w:val="22"/>
          <w:szCs w:val="22"/>
          <w:lang w:val="en-CA"/>
        </w:rPr>
        <w:t>)</w:t>
      </w:r>
      <w:r>
        <w:rPr>
          <w:rFonts w:asciiTheme="minorHAnsi" w:hAnsiTheme="minorHAnsi"/>
          <w:sz w:val="22"/>
          <w:szCs w:val="22"/>
          <w:lang w:val="en-CA"/>
        </w:rPr>
        <w:t>.</w:t>
      </w:r>
    </w:p>
    <w:p w14:paraId="5D65F250" w14:textId="269C8C38" w:rsidR="000F28FF" w:rsidRPr="00787FFA" w:rsidRDefault="00074655" w:rsidP="00884865">
      <w:pPr>
        <w:pStyle w:val="Default"/>
        <w:numPr>
          <w:ilvl w:val="0"/>
          <w:numId w:val="70"/>
        </w:numPr>
        <w:rPr>
          <w:rFonts w:asciiTheme="minorHAnsi" w:hAnsiTheme="minorHAnsi"/>
          <w:sz w:val="22"/>
          <w:szCs w:val="22"/>
          <w:lang w:val="en-CA"/>
        </w:rPr>
      </w:pPr>
      <w:r>
        <w:rPr>
          <w:rFonts w:asciiTheme="minorHAnsi" w:hAnsiTheme="minorHAnsi"/>
          <w:sz w:val="22"/>
          <w:szCs w:val="22"/>
          <w:lang w:val="en-CA"/>
        </w:rPr>
        <w:t xml:space="preserve">They </w:t>
      </w:r>
      <w:r w:rsidR="00511C7B">
        <w:rPr>
          <w:rFonts w:asciiTheme="minorHAnsi" w:hAnsiTheme="minorHAnsi"/>
          <w:sz w:val="22"/>
          <w:szCs w:val="22"/>
          <w:lang w:val="en-CA"/>
        </w:rPr>
        <w:t>s</w:t>
      </w:r>
      <w:r w:rsidR="00EC058B" w:rsidRPr="00787FFA">
        <w:rPr>
          <w:rFonts w:asciiTheme="minorHAnsi" w:hAnsiTheme="minorHAnsi"/>
          <w:sz w:val="22"/>
          <w:szCs w:val="22"/>
          <w:lang w:val="en-CA"/>
        </w:rPr>
        <w:t>upport</w:t>
      </w:r>
      <w:r w:rsidR="009A1651" w:rsidRPr="00787FFA">
        <w:rPr>
          <w:rFonts w:asciiTheme="minorHAnsi" w:hAnsiTheme="minorHAnsi"/>
          <w:sz w:val="22"/>
          <w:szCs w:val="22"/>
          <w:lang w:val="en-CA"/>
        </w:rPr>
        <w:t xml:space="preserve"> the work of New Brunswick </w:t>
      </w:r>
      <w:r w:rsidR="00C637CE" w:rsidRPr="00787FFA">
        <w:rPr>
          <w:rFonts w:asciiTheme="minorHAnsi" w:hAnsiTheme="minorHAnsi"/>
          <w:sz w:val="22"/>
          <w:szCs w:val="22"/>
          <w:lang w:val="en-CA"/>
        </w:rPr>
        <w:t xml:space="preserve">professional and emerging </w:t>
      </w:r>
      <w:r w:rsidR="009A1651" w:rsidRPr="00787FFA">
        <w:rPr>
          <w:rFonts w:asciiTheme="minorHAnsi" w:hAnsiTheme="minorHAnsi"/>
          <w:sz w:val="22"/>
          <w:szCs w:val="22"/>
          <w:lang w:val="en-CA"/>
        </w:rPr>
        <w:t>artists and pay artist and professional fees in keeping with established guidelines</w:t>
      </w:r>
      <w:r>
        <w:rPr>
          <w:rFonts w:asciiTheme="minorHAnsi" w:hAnsiTheme="minorHAnsi"/>
          <w:sz w:val="22"/>
          <w:szCs w:val="22"/>
          <w:lang w:val="en-CA"/>
        </w:rPr>
        <w:t>.</w:t>
      </w:r>
    </w:p>
    <w:p w14:paraId="2B0DD19D" w14:textId="6ED86AAE" w:rsidR="008737B0" w:rsidRPr="00787FFA" w:rsidRDefault="00074655" w:rsidP="00884865">
      <w:pPr>
        <w:pStyle w:val="Default"/>
        <w:numPr>
          <w:ilvl w:val="0"/>
          <w:numId w:val="70"/>
        </w:numPr>
        <w:rPr>
          <w:rFonts w:asciiTheme="minorHAnsi" w:hAnsiTheme="minorHAnsi"/>
          <w:sz w:val="22"/>
          <w:szCs w:val="22"/>
          <w:lang w:val="en-CA"/>
        </w:rPr>
      </w:pPr>
      <w:r>
        <w:rPr>
          <w:rFonts w:asciiTheme="minorHAnsi" w:hAnsiTheme="minorHAnsi"/>
          <w:sz w:val="22"/>
          <w:szCs w:val="22"/>
          <w:lang w:val="en-CA"/>
        </w:rPr>
        <w:t xml:space="preserve">They </w:t>
      </w:r>
      <w:r w:rsidR="00511C7B">
        <w:rPr>
          <w:rFonts w:asciiTheme="minorHAnsi" w:hAnsiTheme="minorHAnsi"/>
          <w:sz w:val="22"/>
          <w:szCs w:val="22"/>
          <w:lang w:val="en-CA"/>
        </w:rPr>
        <w:t>a</w:t>
      </w:r>
      <w:r w:rsidR="008737B0" w:rsidRPr="00787FFA">
        <w:rPr>
          <w:rFonts w:asciiTheme="minorHAnsi" w:hAnsiTheme="minorHAnsi"/>
          <w:sz w:val="22"/>
          <w:szCs w:val="22"/>
          <w:lang w:val="en-CA"/>
        </w:rPr>
        <w:t>re not in viol</w:t>
      </w:r>
      <w:r w:rsidR="00EC058B" w:rsidRPr="00787FFA">
        <w:rPr>
          <w:rFonts w:asciiTheme="minorHAnsi" w:hAnsiTheme="minorHAnsi"/>
          <w:sz w:val="22"/>
          <w:szCs w:val="22"/>
          <w:lang w:val="en-CA"/>
        </w:rPr>
        <w:t>ation of the Act under which they are</w:t>
      </w:r>
      <w:r w:rsidR="008737B0" w:rsidRPr="00787FFA">
        <w:rPr>
          <w:rFonts w:asciiTheme="minorHAnsi" w:hAnsiTheme="minorHAnsi"/>
          <w:sz w:val="22"/>
          <w:szCs w:val="22"/>
          <w:lang w:val="en-CA"/>
        </w:rPr>
        <w:t xml:space="preserve"> incorporated</w:t>
      </w:r>
      <w:r>
        <w:rPr>
          <w:rFonts w:asciiTheme="minorHAnsi" w:hAnsiTheme="minorHAnsi"/>
          <w:sz w:val="22"/>
          <w:szCs w:val="22"/>
          <w:lang w:val="en-CA"/>
        </w:rPr>
        <w:t>.</w:t>
      </w:r>
    </w:p>
    <w:p w14:paraId="64CA2F2B" w14:textId="24A7CACC" w:rsidR="00787FFA" w:rsidRDefault="00074655" w:rsidP="00884865">
      <w:pPr>
        <w:pStyle w:val="Default"/>
        <w:numPr>
          <w:ilvl w:val="0"/>
          <w:numId w:val="70"/>
        </w:numPr>
        <w:rPr>
          <w:rFonts w:asciiTheme="minorHAnsi" w:hAnsiTheme="minorHAnsi"/>
          <w:sz w:val="22"/>
          <w:szCs w:val="22"/>
          <w:lang w:val="en-CA"/>
        </w:rPr>
      </w:pPr>
      <w:r>
        <w:rPr>
          <w:rFonts w:asciiTheme="minorHAnsi" w:hAnsiTheme="minorHAnsi"/>
          <w:sz w:val="22"/>
          <w:szCs w:val="22"/>
          <w:lang w:val="en-CA"/>
        </w:rPr>
        <w:t xml:space="preserve">They </w:t>
      </w:r>
      <w:r w:rsidR="00511C7B">
        <w:rPr>
          <w:rFonts w:asciiTheme="minorHAnsi" w:hAnsiTheme="minorHAnsi"/>
          <w:sz w:val="22"/>
          <w:szCs w:val="22"/>
          <w:lang w:val="en-CA"/>
        </w:rPr>
        <w:t>p</w:t>
      </w:r>
      <w:r w:rsidR="001E45F2">
        <w:rPr>
          <w:rFonts w:asciiTheme="minorHAnsi" w:hAnsiTheme="minorHAnsi"/>
          <w:sz w:val="22"/>
          <w:szCs w:val="22"/>
          <w:lang w:val="en-CA"/>
        </w:rPr>
        <w:t>ay</w:t>
      </w:r>
      <w:r w:rsidR="001E45F2" w:rsidRPr="00787FFA">
        <w:rPr>
          <w:rFonts w:asciiTheme="minorHAnsi" w:hAnsiTheme="minorHAnsi"/>
          <w:sz w:val="22"/>
          <w:szCs w:val="22"/>
          <w:lang w:val="en-CA"/>
        </w:rPr>
        <w:t xml:space="preserve"> </w:t>
      </w:r>
      <w:r w:rsidR="00EC058B" w:rsidRPr="00787FFA">
        <w:rPr>
          <w:rFonts w:asciiTheme="minorHAnsi" w:hAnsiTheme="minorHAnsi"/>
          <w:sz w:val="22"/>
          <w:szCs w:val="22"/>
          <w:lang w:val="en-CA"/>
        </w:rPr>
        <w:t>qualified professional</w:t>
      </w:r>
      <w:r w:rsidR="005647FA">
        <w:rPr>
          <w:rFonts w:asciiTheme="minorHAnsi" w:hAnsiTheme="minorHAnsi"/>
          <w:sz w:val="22"/>
          <w:szCs w:val="22"/>
          <w:lang w:val="en-CA"/>
        </w:rPr>
        <w:t xml:space="preserve"> employees at industry standard rates</w:t>
      </w:r>
      <w:r w:rsidR="00EC058B" w:rsidRPr="00787FFA">
        <w:rPr>
          <w:rFonts w:asciiTheme="minorHAnsi" w:hAnsiTheme="minorHAnsi"/>
          <w:sz w:val="22"/>
          <w:szCs w:val="22"/>
          <w:lang w:val="en-CA"/>
        </w:rPr>
        <w:t xml:space="preserve"> in </w:t>
      </w:r>
      <w:r w:rsidR="001E45F2">
        <w:rPr>
          <w:rFonts w:asciiTheme="minorHAnsi" w:hAnsiTheme="minorHAnsi"/>
          <w:sz w:val="22"/>
          <w:szCs w:val="22"/>
          <w:lang w:val="en-CA"/>
        </w:rPr>
        <w:t xml:space="preserve">their </w:t>
      </w:r>
      <w:r w:rsidR="00EC058B" w:rsidRPr="00787FFA">
        <w:rPr>
          <w:rFonts w:asciiTheme="minorHAnsi" w:hAnsiTheme="minorHAnsi"/>
          <w:sz w:val="22"/>
          <w:szCs w:val="22"/>
          <w:lang w:val="en-CA"/>
        </w:rPr>
        <w:t xml:space="preserve">designated roles or tasks </w:t>
      </w:r>
      <w:r w:rsidR="00261BC6" w:rsidRPr="00787FFA">
        <w:rPr>
          <w:rFonts w:asciiTheme="minorHAnsi" w:hAnsiTheme="minorHAnsi"/>
          <w:sz w:val="22"/>
          <w:szCs w:val="22"/>
          <w:lang w:val="en-CA"/>
        </w:rPr>
        <w:t>(i</w:t>
      </w:r>
      <w:r w:rsidR="008111A9" w:rsidRPr="00787FFA">
        <w:rPr>
          <w:rFonts w:asciiTheme="minorHAnsi" w:hAnsiTheme="minorHAnsi"/>
          <w:sz w:val="22"/>
          <w:szCs w:val="22"/>
          <w:lang w:val="en-CA"/>
        </w:rPr>
        <w:t>.</w:t>
      </w:r>
      <w:r w:rsidR="00261BC6" w:rsidRPr="00787FFA">
        <w:rPr>
          <w:rFonts w:asciiTheme="minorHAnsi" w:hAnsiTheme="minorHAnsi"/>
          <w:sz w:val="22"/>
          <w:szCs w:val="22"/>
          <w:lang w:val="en-CA"/>
        </w:rPr>
        <w:t xml:space="preserve">e. </w:t>
      </w:r>
      <w:r w:rsidR="00EC058B" w:rsidRPr="00787FFA">
        <w:rPr>
          <w:rFonts w:asciiTheme="minorHAnsi" w:hAnsiTheme="minorHAnsi"/>
          <w:sz w:val="22"/>
          <w:szCs w:val="22"/>
          <w:lang w:val="en-CA"/>
        </w:rPr>
        <w:t xml:space="preserve">project or program </w:t>
      </w:r>
      <w:r w:rsidR="00261BC6" w:rsidRPr="00787FFA">
        <w:rPr>
          <w:rFonts w:asciiTheme="minorHAnsi" w:hAnsiTheme="minorHAnsi"/>
          <w:sz w:val="22"/>
          <w:szCs w:val="22"/>
          <w:lang w:val="en-CA"/>
        </w:rPr>
        <w:t>director</w:t>
      </w:r>
      <w:r w:rsidR="00EC058B" w:rsidRPr="00787FFA">
        <w:rPr>
          <w:rFonts w:asciiTheme="minorHAnsi" w:hAnsiTheme="minorHAnsi"/>
          <w:sz w:val="22"/>
          <w:szCs w:val="22"/>
          <w:lang w:val="en-CA"/>
        </w:rPr>
        <w:t xml:space="preserve"> or</w:t>
      </w:r>
      <w:r w:rsidR="00261BC6" w:rsidRPr="00787FFA">
        <w:rPr>
          <w:rFonts w:asciiTheme="minorHAnsi" w:hAnsiTheme="minorHAnsi"/>
          <w:sz w:val="22"/>
          <w:szCs w:val="22"/>
          <w:lang w:val="en-CA"/>
        </w:rPr>
        <w:t xml:space="preserve"> coordinator, artistic director, etc.)</w:t>
      </w:r>
      <w:r>
        <w:rPr>
          <w:rFonts w:asciiTheme="minorHAnsi" w:hAnsiTheme="minorHAnsi"/>
          <w:sz w:val="22"/>
          <w:szCs w:val="22"/>
          <w:lang w:val="en-CA"/>
        </w:rPr>
        <w:t>.</w:t>
      </w:r>
      <w:bookmarkStart w:id="0" w:name="_Hlk516493746"/>
    </w:p>
    <w:p w14:paraId="72C40F95" w14:textId="541BC050" w:rsidR="007D28DC" w:rsidRPr="008811E8" w:rsidRDefault="00074655" w:rsidP="00884865">
      <w:pPr>
        <w:pStyle w:val="Default"/>
        <w:numPr>
          <w:ilvl w:val="0"/>
          <w:numId w:val="70"/>
        </w:numPr>
        <w:rPr>
          <w:rFonts w:asciiTheme="minorHAnsi" w:hAnsiTheme="minorHAnsi"/>
          <w:sz w:val="22"/>
          <w:szCs w:val="22"/>
          <w:lang w:val="en-CA"/>
        </w:rPr>
      </w:pPr>
      <w:r w:rsidRPr="008811E8">
        <w:rPr>
          <w:rFonts w:asciiTheme="minorHAnsi" w:hAnsiTheme="minorHAnsi"/>
          <w:spacing w:val="7"/>
          <w:sz w:val="22"/>
          <w:szCs w:val="22"/>
          <w:lang w:val="en-CA"/>
        </w:rPr>
        <w:t xml:space="preserve">They </w:t>
      </w:r>
      <w:r w:rsidR="00511C7B" w:rsidRPr="008811E8">
        <w:rPr>
          <w:rFonts w:asciiTheme="minorHAnsi" w:hAnsiTheme="minorHAnsi"/>
          <w:spacing w:val="7"/>
          <w:sz w:val="22"/>
          <w:szCs w:val="22"/>
          <w:lang w:val="en-CA"/>
        </w:rPr>
        <w:t>h</w:t>
      </w:r>
      <w:r w:rsidR="00853AA7" w:rsidRPr="008811E8">
        <w:rPr>
          <w:rFonts w:asciiTheme="minorHAnsi" w:hAnsiTheme="minorHAnsi"/>
          <w:spacing w:val="7"/>
          <w:sz w:val="22"/>
          <w:szCs w:val="22"/>
          <w:lang w:val="en-CA"/>
        </w:rPr>
        <w:t>ave</w:t>
      </w:r>
      <w:r w:rsidRPr="008811E8">
        <w:rPr>
          <w:rFonts w:asciiTheme="minorHAnsi" w:hAnsiTheme="minorHAnsi"/>
          <w:spacing w:val="7"/>
          <w:sz w:val="22"/>
          <w:szCs w:val="22"/>
          <w:lang w:val="en-CA"/>
        </w:rPr>
        <w:t xml:space="preserve"> had</w:t>
      </w:r>
      <w:r w:rsidR="00853AA7" w:rsidRPr="008811E8">
        <w:rPr>
          <w:rFonts w:asciiTheme="minorHAnsi" w:hAnsiTheme="minorHAnsi"/>
          <w:spacing w:val="7"/>
          <w:sz w:val="22"/>
          <w:szCs w:val="22"/>
          <w:lang w:val="en-CA"/>
        </w:rPr>
        <w:t xml:space="preserve"> </w:t>
      </w:r>
      <w:r w:rsidR="004504DA" w:rsidRPr="008811E8">
        <w:rPr>
          <w:rFonts w:asciiTheme="minorHAnsi" w:hAnsiTheme="minorHAnsi"/>
          <w:spacing w:val="7"/>
          <w:sz w:val="22"/>
          <w:szCs w:val="22"/>
          <w:lang w:val="en-CA"/>
        </w:rPr>
        <w:t>positive net assets for the two annual fiscal periods immediately prior to application</w:t>
      </w:r>
      <w:r w:rsidR="009431B6" w:rsidRPr="008811E8">
        <w:rPr>
          <w:rFonts w:asciiTheme="minorHAnsi" w:hAnsiTheme="minorHAnsi"/>
          <w:spacing w:val="7"/>
          <w:sz w:val="22"/>
          <w:szCs w:val="22"/>
          <w:lang w:val="en-CA"/>
        </w:rPr>
        <w:t>, by providing approved financial statements</w:t>
      </w:r>
      <w:r w:rsidR="004504DA" w:rsidRPr="008811E8">
        <w:rPr>
          <w:rFonts w:asciiTheme="minorHAnsi" w:hAnsiTheme="minorHAnsi"/>
          <w:spacing w:val="7"/>
          <w:sz w:val="22"/>
          <w:szCs w:val="22"/>
          <w:lang w:val="en-CA"/>
        </w:rPr>
        <w:t>.</w:t>
      </w:r>
      <w:r w:rsidR="009431B6" w:rsidRPr="008811E8">
        <w:rPr>
          <w:rFonts w:asciiTheme="minorHAnsi" w:hAnsiTheme="minorHAnsi"/>
          <w:sz w:val="22"/>
          <w:szCs w:val="22"/>
          <w:lang w:val="en-CA"/>
        </w:rPr>
        <w:t xml:space="preserve"> </w:t>
      </w:r>
    </w:p>
    <w:p w14:paraId="554F074B" w14:textId="77777777" w:rsidR="00787FFA" w:rsidRDefault="00787FFA" w:rsidP="00787FFA">
      <w:pPr>
        <w:pStyle w:val="Titre"/>
        <w:rPr>
          <w:rFonts w:asciiTheme="minorHAnsi" w:eastAsiaTheme="minorEastAsia" w:hAnsiTheme="minorHAnsi" w:cs="Arial Narrow"/>
          <w:color w:val="000000"/>
          <w:spacing w:val="0"/>
          <w:kern w:val="0"/>
          <w:sz w:val="22"/>
          <w:szCs w:val="22"/>
          <w:lang w:val="en-CA" w:eastAsia="fr-CA"/>
        </w:rPr>
      </w:pPr>
    </w:p>
    <w:p w14:paraId="5A6E3DD5" w14:textId="01084340" w:rsidR="00777860" w:rsidRPr="00777860" w:rsidRDefault="008245DA" w:rsidP="00777860">
      <w:pPr>
        <w:pStyle w:val="Titre"/>
        <w:rPr>
          <w:rFonts w:asciiTheme="minorHAnsi" w:hAnsiTheme="minorHAnsi"/>
          <w:color w:val="auto"/>
          <w:sz w:val="22"/>
          <w:szCs w:val="22"/>
        </w:rPr>
      </w:pPr>
      <w:r w:rsidRPr="004925C3">
        <w:rPr>
          <w:rFonts w:asciiTheme="minorHAnsi" w:hAnsiTheme="minorHAnsi" w:cs="Arial"/>
          <w:b/>
          <w:color w:val="FF0000"/>
          <w:sz w:val="22"/>
          <w:szCs w:val="22"/>
        </w:rPr>
        <w:t>Note:</w:t>
      </w:r>
      <w:r w:rsidRPr="004925C3">
        <w:rPr>
          <w:rFonts w:asciiTheme="minorHAnsi" w:hAnsiTheme="minorHAnsi" w:cs="Arial"/>
          <w:color w:val="FF0000"/>
          <w:sz w:val="22"/>
          <w:szCs w:val="22"/>
        </w:rPr>
        <w:t xml:space="preserve"> </w:t>
      </w:r>
      <w:r>
        <w:rPr>
          <w:rFonts w:asciiTheme="minorHAnsi" w:hAnsiTheme="minorHAnsi" w:cs="Arial"/>
          <w:color w:val="auto"/>
          <w:sz w:val="22"/>
          <w:szCs w:val="22"/>
        </w:rPr>
        <w:t xml:space="preserve">Prior to </w:t>
      </w:r>
      <w:r w:rsidR="00074655">
        <w:rPr>
          <w:rFonts w:asciiTheme="minorHAnsi" w:hAnsiTheme="minorHAnsi" w:cs="Arial"/>
          <w:color w:val="auto"/>
          <w:sz w:val="22"/>
          <w:szCs w:val="22"/>
        </w:rPr>
        <w:t xml:space="preserve">accepting an </w:t>
      </w:r>
      <w:r>
        <w:rPr>
          <w:rFonts w:asciiTheme="minorHAnsi" w:hAnsiTheme="minorHAnsi" w:cs="Arial"/>
          <w:color w:val="auto"/>
          <w:sz w:val="22"/>
          <w:szCs w:val="22"/>
        </w:rPr>
        <w:t xml:space="preserve">application, the Department conducts an initial review to ensure the organization meets </w:t>
      </w:r>
      <w:r w:rsidR="00074655">
        <w:rPr>
          <w:rFonts w:asciiTheme="minorHAnsi" w:hAnsiTheme="minorHAnsi" w:cs="Arial"/>
          <w:color w:val="auto"/>
          <w:sz w:val="22"/>
          <w:szCs w:val="22"/>
        </w:rPr>
        <w:t>Applicant E</w:t>
      </w:r>
      <w:r>
        <w:rPr>
          <w:rFonts w:asciiTheme="minorHAnsi" w:hAnsiTheme="minorHAnsi" w:cs="Arial"/>
          <w:color w:val="auto"/>
          <w:sz w:val="22"/>
          <w:szCs w:val="22"/>
        </w:rPr>
        <w:t xml:space="preserve">ligibility </w:t>
      </w:r>
      <w:r w:rsidR="00074655">
        <w:rPr>
          <w:rFonts w:asciiTheme="minorHAnsi" w:hAnsiTheme="minorHAnsi" w:cs="Arial"/>
          <w:color w:val="auto"/>
          <w:sz w:val="22"/>
          <w:szCs w:val="22"/>
        </w:rPr>
        <w:t>criteria</w:t>
      </w:r>
      <w:r>
        <w:rPr>
          <w:rFonts w:asciiTheme="minorHAnsi" w:hAnsiTheme="minorHAnsi" w:cs="Arial"/>
          <w:color w:val="auto"/>
          <w:sz w:val="22"/>
          <w:szCs w:val="22"/>
        </w:rPr>
        <w:t xml:space="preserve">. </w:t>
      </w:r>
      <w:r w:rsidR="00F93305" w:rsidRPr="008245DA">
        <w:rPr>
          <w:rFonts w:asciiTheme="minorHAnsi" w:hAnsiTheme="minorHAnsi"/>
          <w:color w:val="auto"/>
          <w:sz w:val="22"/>
          <w:szCs w:val="22"/>
        </w:rPr>
        <w:t xml:space="preserve">Organizations that do not meet all </w:t>
      </w:r>
      <w:r w:rsidR="00074655">
        <w:rPr>
          <w:rFonts w:asciiTheme="minorHAnsi" w:hAnsiTheme="minorHAnsi"/>
          <w:color w:val="auto"/>
          <w:sz w:val="22"/>
          <w:szCs w:val="22"/>
        </w:rPr>
        <w:t xml:space="preserve">8 </w:t>
      </w:r>
      <w:r w:rsidR="00F93305" w:rsidRPr="008245DA">
        <w:rPr>
          <w:rFonts w:asciiTheme="minorHAnsi" w:hAnsiTheme="minorHAnsi"/>
          <w:color w:val="auto"/>
          <w:sz w:val="22"/>
          <w:szCs w:val="22"/>
        </w:rPr>
        <w:t xml:space="preserve">criteria may </w:t>
      </w:r>
      <w:r w:rsidR="00074655">
        <w:rPr>
          <w:rFonts w:asciiTheme="minorHAnsi" w:hAnsiTheme="minorHAnsi"/>
          <w:color w:val="auto"/>
          <w:sz w:val="22"/>
          <w:szCs w:val="22"/>
        </w:rPr>
        <w:t xml:space="preserve">still </w:t>
      </w:r>
      <w:r w:rsidR="00F93305" w:rsidRPr="008245DA">
        <w:rPr>
          <w:rFonts w:asciiTheme="minorHAnsi" w:hAnsiTheme="minorHAnsi"/>
          <w:color w:val="auto"/>
          <w:sz w:val="22"/>
          <w:szCs w:val="22"/>
        </w:rPr>
        <w:t>be eligible for other forms of s</w:t>
      </w:r>
      <w:r>
        <w:rPr>
          <w:rFonts w:asciiTheme="minorHAnsi" w:hAnsiTheme="minorHAnsi"/>
          <w:color w:val="auto"/>
          <w:sz w:val="22"/>
          <w:szCs w:val="22"/>
        </w:rPr>
        <w:t xml:space="preserve">upport </w:t>
      </w:r>
      <w:r w:rsidR="00074655">
        <w:rPr>
          <w:rFonts w:asciiTheme="minorHAnsi" w:hAnsiTheme="minorHAnsi"/>
          <w:color w:val="auto"/>
          <w:sz w:val="22"/>
          <w:szCs w:val="22"/>
        </w:rPr>
        <w:t xml:space="preserve">from </w:t>
      </w:r>
      <w:r>
        <w:rPr>
          <w:rFonts w:asciiTheme="minorHAnsi" w:hAnsiTheme="minorHAnsi"/>
          <w:color w:val="auto"/>
          <w:sz w:val="22"/>
          <w:szCs w:val="22"/>
        </w:rPr>
        <w:t>the Department</w:t>
      </w:r>
      <w:r w:rsidR="00F93305" w:rsidRPr="008245DA">
        <w:rPr>
          <w:rFonts w:asciiTheme="minorHAnsi" w:hAnsiTheme="minorHAnsi"/>
          <w:color w:val="auto"/>
          <w:sz w:val="22"/>
          <w:szCs w:val="22"/>
        </w:rPr>
        <w:t>.</w:t>
      </w:r>
      <w:r w:rsidR="00777860">
        <w:rPr>
          <w:rFonts w:asciiTheme="minorHAnsi" w:hAnsiTheme="minorHAnsi"/>
          <w:color w:val="auto"/>
          <w:sz w:val="22"/>
          <w:szCs w:val="22"/>
        </w:rPr>
        <w:br/>
      </w:r>
    </w:p>
    <w:bookmarkEnd w:id="0"/>
    <w:p w14:paraId="4DA75793" w14:textId="3DFC551A" w:rsidR="008737B0" w:rsidRPr="00F41672" w:rsidRDefault="008737B0"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sz w:val="32"/>
          <w:szCs w:val="32"/>
          <w:lang w:eastAsia="fr-FR"/>
        </w:rPr>
      </w:pPr>
      <w:r w:rsidRPr="00F41672">
        <w:rPr>
          <w:rStyle w:val="Titredulivre"/>
          <w:rFonts w:asciiTheme="minorHAnsi" w:eastAsia="Times New Roman" w:hAnsiTheme="minorHAnsi" w:cstheme="minorHAnsi"/>
          <w:color w:val="FFFFFF" w:themeColor="background1"/>
          <w:sz w:val="32"/>
          <w:szCs w:val="32"/>
          <w:lang w:eastAsia="fr-FR"/>
        </w:rPr>
        <w:t xml:space="preserve">Ineligible </w:t>
      </w:r>
      <w:r w:rsidR="00D73B97">
        <w:rPr>
          <w:rStyle w:val="Titredulivre"/>
          <w:rFonts w:asciiTheme="minorHAnsi" w:eastAsia="Times New Roman" w:hAnsiTheme="minorHAnsi" w:cstheme="minorHAnsi"/>
          <w:color w:val="FFFFFF" w:themeColor="background1"/>
          <w:sz w:val="32"/>
          <w:szCs w:val="32"/>
          <w:lang w:eastAsia="fr-FR"/>
        </w:rPr>
        <w:t>Organizations</w:t>
      </w:r>
    </w:p>
    <w:p w14:paraId="51196263" w14:textId="19F1F1B9" w:rsidR="00074655" w:rsidRDefault="00074655" w:rsidP="00884865">
      <w:pPr>
        <w:pStyle w:val="Default"/>
        <w:rPr>
          <w:rFonts w:ascii="Calibri" w:hAnsi="Calibri"/>
          <w:sz w:val="22"/>
          <w:szCs w:val="22"/>
          <w:lang w:val="en-CA"/>
        </w:rPr>
      </w:pPr>
      <w:r>
        <w:rPr>
          <w:rFonts w:ascii="Calibri" w:hAnsi="Calibri"/>
          <w:sz w:val="22"/>
          <w:szCs w:val="22"/>
          <w:lang w:val="en-CA"/>
        </w:rPr>
        <w:t>Organizations are ineligible if they are:</w:t>
      </w:r>
    </w:p>
    <w:p w14:paraId="27D77700" w14:textId="756EEC62" w:rsidR="008737B0" w:rsidRDefault="00074655" w:rsidP="00F445C0">
      <w:pPr>
        <w:pStyle w:val="Default"/>
        <w:numPr>
          <w:ilvl w:val="0"/>
          <w:numId w:val="33"/>
        </w:numPr>
        <w:rPr>
          <w:rFonts w:ascii="Calibri" w:hAnsi="Calibri"/>
          <w:sz w:val="22"/>
          <w:szCs w:val="22"/>
          <w:lang w:val="en-CA"/>
        </w:rPr>
      </w:pPr>
      <w:r>
        <w:rPr>
          <w:rFonts w:ascii="Calibri" w:hAnsi="Calibri"/>
          <w:sz w:val="22"/>
          <w:szCs w:val="22"/>
          <w:lang w:val="en-CA"/>
        </w:rPr>
        <w:t>r</w:t>
      </w:r>
      <w:r w:rsidR="008737B0" w:rsidRPr="00EC058B">
        <w:rPr>
          <w:rFonts w:ascii="Calibri" w:hAnsi="Calibri"/>
          <w:sz w:val="22"/>
          <w:szCs w:val="22"/>
          <w:lang w:val="en-CA"/>
        </w:rPr>
        <w:t xml:space="preserve">ecreational or commercial </w:t>
      </w:r>
      <w:proofErr w:type="gramStart"/>
      <w:r w:rsidR="008737B0" w:rsidRPr="00EC058B">
        <w:rPr>
          <w:rFonts w:ascii="Calibri" w:hAnsi="Calibri"/>
          <w:sz w:val="22"/>
          <w:szCs w:val="22"/>
          <w:lang w:val="en-CA"/>
        </w:rPr>
        <w:t>organizations;</w:t>
      </w:r>
      <w:proofErr w:type="gramEnd"/>
      <w:r w:rsidR="008737B0" w:rsidRPr="00EC058B">
        <w:rPr>
          <w:rFonts w:ascii="Calibri" w:hAnsi="Calibri"/>
          <w:sz w:val="22"/>
          <w:szCs w:val="22"/>
          <w:lang w:val="en-CA"/>
        </w:rPr>
        <w:t xml:space="preserve"> </w:t>
      </w:r>
    </w:p>
    <w:p w14:paraId="0FFCF140" w14:textId="3B6F59B6" w:rsidR="00897465" w:rsidRDefault="00074655" w:rsidP="00F445C0">
      <w:pPr>
        <w:pStyle w:val="Default"/>
        <w:numPr>
          <w:ilvl w:val="0"/>
          <w:numId w:val="33"/>
        </w:numPr>
        <w:rPr>
          <w:rFonts w:ascii="Calibri" w:hAnsi="Calibri"/>
          <w:sz w:val="22"/>
          <w:szCs w:val="22"/>
          <w:lang w:val="en-CA"/>
        </w:rPr>
      </w:pPr>
      <w:r>
        <w:rPr>
          <w:rFonts w:ascii="Calibri" w:hAnsi="Calibri"/>
          <w:sz w:val="22"/>
          <w:szCs w:val="22"/>
          <w:lang w:val="en-CA"/>
        </w:rPr>
        <w:t>m</w:t>
      </w:r>
      <w:r w:rsidR="00897465">
        <w:rPr>
          <w:rFonts w:ascii="Calibri" w:hAnsi="Calibri"/>
          <w:sz w:val="22"/>
          <w:szCs w:val="22"/>
          <w:lang w:val="en-CA"/>
        </w:rPr>
        <w:t xml:space="preserve">unicipalities, museums, libraries, churches, multi-cultural associations or organizations whose primary mandate is not arts and </w:t>
      </w:r>
      <w:proofErr w:type="gramStart"/>
      <w:r w:rsidR="00897465">
        <w:rPr>
          <w:rFonts w:ascii="Calibri" w:hAnsi="Calibri"/>
          <w:sz w:val="22"/>
          <w:szCs w:val="22"/>
          <w:lang w:val="en-CA"/>
        </w:rPr>
        <w:t>culture</w:t>
      </w:r>
      <w:r w:rsidR="005352D6">
        <w:rPr>
          <w:rFonts w:ascii="Calibri" w:hAnsi="Calibri"/>
          <w:sz w:val="22"/>
          <w:szCs w:val="22"/>
          <w:lang w:val="en-CA"/>
        </w:rPr>
        <w:t>;</w:t>
      </w:r>
      <w:proofErr w:type="gramEnd"/>
    </w:p>
    <w:p w14:paraId="75BFEB34" w14:textId="39D15EC7" w:rsidR="00897465" w:rsidRPr="00EC058B" w:rsidRDefault="00074655" w:rsidP="00F445C0">
      <w:pPr>
        <w:pStyle w:val="Default"/>
        <w:numPr>
          <w:ilvl w:val="0"/>
          <w:numId w:val="33"/>
        </w:numPr>
        <w:rPr>
          <w:rFonts w:ascii="Calibri" w:hAnsi="Calibri"/>
          <w:sz w:val="22"/>
          <w:szCs w:val="22"/>
          <w:lang w:val="en-CA"/>
        </w:rPr>
      </w:pPr>
      <w:r>
        <w:rPr>
          <w:rFonts w:ascii="Calibri" w:hAnsi="Calibri"/>
          <w:sz w:val="22"/>
          <w:szCs w:val="22"/>
          <w:lang w:val="en-CA"/>
        </w:rPr>
        <w:t>o</w:t>
      </w:r>
      <w:r w:rsidR="00897465">
        <w:rPr>
          <w:rFonts w:ascii="Calibri" w:hAnsi="Calibri"/>
          <w:sz w:val="22"/>
          <w:szCs w:val="22"/>
          <w:lang w:val="en-CA"/>
        </w:rPr>
        <w:t xml:space="preserve">rganizations receiving operational support from other provincial government departments, such as Department of Education and Early Childhood Development, Department of Post-Secondary Education, Training and Labour for </w:t>
      </w:r>
      <w:proofErr w:type="gramStart"/>
      <w:r w:rsidR="00897465">
        <w:rPr>
          <w:rFonts w:ascii="Calibri" w:hAnsi="Calibri"/>
          <w:sz w:val="22"/>
          <w:szCs w:val="22"/>
          <w:lang w:val="en-CA"/>
        </w:rPr>
        <w:t>example</w:t>
      </w:r>
      <w:r w:rsidR="005352D6">
        <w:rPr>
          <w:rFonts w:ascii="Calibri" w:hAnsi="Calibri"/>
          <w:sz w:val="22"/>
          <w:szCs w:val="22"/>
          <w:lang w:val="en-CA"/>
        </w:rPr>
        <w:t>;</w:t>
      </w:r>
      <w:proofErr w:type="gramEnd"/>
    </w:p>
    <w:p w14:paraId="5EAF2A9E" w14:textId="302DD2F5" w:rsidR="008737B0" w:rsidRPr="00EC058B" w:rsidRDefault="00074655" w:rsidP="00F445C0">
      <w:pPr>
        <w:pStyle w:val="Default"/>
        <w:numPr>
          <w:ilvl w:val="0"/>
          <w:numId w:val="33"/>
        </w:numPr>
        <w:rPr>
          <w:rFonts w:ascii="Calibri" w:hAnsi="Calibri"/>
          <w:sz w:val="22"/>
          <w:szCs w:val="22"/>
          <w:lang w:val="en-CA"/>
        </w:rPr>
      </w:pPr>
      <w:r>
        <w:rPr>
          <w:rFonts w:ascii="Calibri" w:hAnsi="Calibri"/>
          <w:sz w:val="22"/>
          <w:szCs w:val="22"/>
          <w:lang w:val="en-CA"/>
        </w:rPr>
        <w:t>o</w:t>
      </w:r>
      <w:r w:rsidR="008737B0" w:rsidRPr="00EC058B">
        <w:rPr>
          <w:rFonts w:ascii="Calibri" w:hAnsi="Calibri"/>
          <w:sz w:val="22"/>
          <w:szCs w:val="22"/>
          <w:lang w:val="en-CA"/>
        </w:rPr>
        <w:t xml:space="preserve">rganizations that failed to submit a report on an earlier grant awarded by the Department or that submitted an incomplete </w:t>
      </w:r>
      <w:proofErr w:type="gramStart"/>
      <w:r w:rsidR="008737B0" w:rsidRPr="00EC058B">
        <w:rPr>
          <w:rFonts w:ascii="Calibri" w:hAnsi="Calibri"/>
          <w:sz w:val="22"/>
          <w:szCs w:val="22"/>
          <w:lang w:val="en-CA"/>
        </w:rPr>
        <w:t>report;</w:t>
      </w:r>
      <w:proofErr w:type="gramEnd"/>
      <w:r w:rsidR="008737B0" w:rsidRPr="00EC058B">
        <w:rPr>
          <w:rFonts w:ascii="Calibri" w:hAnsi="Calibri"/>
          <w:sz w:val="22"/>
          <w:szCs w:val="22"/>
          <w:lang w:val="en-CA"/>
        </w:rPr>
        <w:t xml:space="preserve"> </w:t>
      </w:r>
    </w:p>
    <w:p w14:paraId="0102CBA4" w14:textId="6902D299" w:rsidR="001F17B1" w:rsidRDefault="00074655" w:rsidP="00F445C0">
      <w:pPr>
        <w:pStyle w:val="Default"/>
        <w:numPr>
          <w:ilvl w:val="0"/>
          <w:numId w:val="33"/>
        </w:numPr>
        <w:rPr>
          <w:rFonts w:ascii="Calibri" w:hAnsi="Calibri"/>
          <w:sz w:val="22"/>
          <w:szCs w:val="22"/>
          <w:lang w:val="en-CA"/>
        </w:rPr>
      </w:pPr>
      <w:r>
        <w:rPr>
          <w:rFonts w:ascii="Calibri" w:hAnsi="Calibri"/>
          <w:sz w:val="22"/>
          <w:szCs w:val="22"/>
          <w:lang w:val="en-CA"/>
        </w:rPr>
        <w:t>u</w:t>
      </w:r>
      <w:r w:rsidR="008737B0" w:rsidRPr="00EC058B">
        <w:rPr>
          <w:rFonts w:ascii="Calibri" w:hAnsi="Calibri"/>
          <w:sz w:val="22"/>
          <w:szCs w:val="22"/>
          <w:lang w:val="en-CA"/>
        </w:rPr>
        <w:t xml:space="preserve">niversities, colleges, and municipalities, except university galleries that support the presentation of professional New Brunswick </w:t>
      </w:r>
      <w:proofErr w:type="gramStart"/>
      <w:r w:rsidR="008737B0" w:rsidRPr="00EC058B">
        <w:rPr>
          <w:rFonts w:ascii="Calibri" w:hAnsi="Calibri"/>
          <w:sz w:val="22"/>
          <w:szCs w:val="22"/>
          <w:lang w:val="en-CA"/>
        </w:rPr>
        <w:t>artists;</w:t>
      </w:r>
      <w:proofErr w:type="gramEnd"/>
      <w:r w:rsidR="008737B0" w:rsidRPr="00EC058B">
        <w:rPr>
          <w:rFonts w:ascii="Calibri" w:hAnsi="Calibri"/>
          <w:sz w:val="22"/>
          <w:szCs w:val="22"/>
          <w:lang w:val="en-CA"/>
        </w:rPr>
        <w:t xml:space="preserve"> </w:t>
      </w:r>
    </w:p>
    <w:p w14:paraId="7BC0EE27" w14:textId="506B4159" w:rsidR="007F79E1" w:rsidRPr="00EC058B" w:rsidRDefault="00074655" w:rsidP="00F445C0">
      <w:pPr>
        <w:pStyle w:val="Default"/>
        <w:numPr>
          <w:ilvl w:val="0"/>
          <w:numId w:val="33"/>
        </w:numPr>
        <w:rPr>
          <w:rFonts w:ascii="Calibri" w:hAnsi="Calibri"/>
          <w:sz w:val="22"/>
          <w:szCs w:val="22"/>
          <w:lang w:val="en-CA"/>
        </w:rPr>
      </w:pPr>
      <w:r>
        <w:rPr>
          <w:rFonts w:ascii="Calibri" w:hAnsi="Calibri"/>
          <w:sz w:val="22"/>
          <w:szCs w:val="22"/>
          <w:lang w:val="en-CA"/>
        </w:rPr>
        <w:t>l</w:t>
      </w:r>
      <w:r w:rsidR="007F79E1">
        <w:rPr>
          <w:rFonts w:ascii="Calibri" w:hAnsi="Calibri"/>
          <w:sz w:val="22"/>
          <w:szCs w:val="22"/>
          <w:lang w:val="en-CA"/>
        </w:rPr>
        <w:t xml:space="preserve">arge </w:t>
      </w:r>
      <w:r>
        <w:rPr>
          <w:rFonts w:ascii="Calibri" w:hAnsi="Calibri"/>
          <w:sz w:val="22"/>
          <w:szCs w:val="22"/>
          <w:lang w:val="en-CA"/>
        </w:rPr>
        <w:t>m</w:t>
      </w:r>
      <w:r w:rsidR="007F79E1">
        <w:rPr>
          <w:rFonts w:ascii="Calibri" w:hAnsi="Calibri"/>
          <w:sz w:val="22"/>
          <w:szCs w:val="22"/>
          <w:lang w:val="en-CA"/>
        </w:rPr>
        <w:t xml:space="preserve">unicipal presenting </w:t>
      </w:r>
      <w:proofErr w:type="gramStart"/>
      <w:r w:rsidR="007F79E1">
        <w:rPr>
          <w:rFonts w:ascii="Calibri" w:hAnsi="Calibri"/>
          <w:sz w:val="22"/>
          <w:szCs w:val="22"/>
          <w:lang w:val="en-CA"/>
        </w:rPr>
        <w:t>venues;</w:t>
      </w:r>
      <w:proofErr w:type="gramEnd"/>
    </w:p>
    <w:p w14:paraId="2306CBB4" w14:textId="3371CB84" w:rsidR="00D73B97" w:rsidRDefault="00074655" w:rsidP="00B64185">
      <w:pPr>
        <w:pStyle w:val="Default"/>
        <w:numPr>
          <w:ilvl w:val="0"/>
          <w:numId w:val="33"/>
        </w:numPr>
        <w:rPr>
          <w:rFonts w:ascii="Calibri" w:hAnsi="Calibri"/>
          <w:sz w:val="22"/>
          <w:szCs w:val="22"/>
          <w:lang w:val="en-CA"/>
        </w:rPr>
      </w:pPr>
      <w:r>
        <w:rPr>
          <w:rFonts w:ascii="Calibri" w:hAnsi="Calibri"/>
          <w:sz w:val="22"/>
          <w:szCs w:val="22"/>
          <w:lang w:val="en-CA"/>
        </w:rPr>
        <w:t>c</w:t>
      </w:r>
      <w:r w:rsidR="008737B0" w:rsidRPr="00EC058B">
        <w:rPr>
          <w:rFonts w:ascii="Calibri" w:hAnsi="Calibri"/>
          <w:sz w:val="22"/>
          <w:szCs w:val="22"/>
          <w:lang w:val="en-CA"/>
        </w:rPr>
        <w:t xml:space="preserve">apital projects (equipment, renovations, new buildings etc.) and fundraising activities. </w:t>
      </w:r>
    </w:p>
    <w:p w14:paraId="5B8AE5CB" w14:textId="7A9E8B69" w:rsidR="00700199" w:rsidRDefault="00700199" w:rsidP="00700199">
      <w:pPr>
        <w:pStyle w:val="Default"/>
        <w:rPr>
          <w:rFonts w:ascii="Calibri" w:hAnsi="Calibri"/>
          <w:sz w:val="22"/>
          <w:szCs w:val="22"/>
          <w:lang w:val="en-CA"/>
        </w:rPr>
      </w:pPr>
    </w:p>
    <w:p w14:paraId="2F574636" w14:textId="422D6440" w:rsidR="00700199" w:rsidRDefault="00700199" w:rsidP="00700199">
      <w:pPr>
        <w:pStyle w:val="Default"/>
        <w:rPr>
          <w:rFonts w:ascii="Calibri" w:hAnsi="Calibri"/>
          <w:sz w:val="22"/>
          <w:szCs w:val="22"/>
          <w:lang w:val="en-CA"/>
        </w:rPr>
      </w:pPr>
    </w:p>
    <w:p w14:paraId="626BD4E6" w14:textId="77777777" w:rsidR="00700199" w:rsidRPr="00E76E7B" w:rsidRDefault="00700199" w:rsidP="00884865">
      <w:pPr>
        <w:pStyle w:val="Default"/>
        <w:rPr>
          <w:rFonts w:ascii="Calibri" w:hAnsi="Calibri"/>
          <w:sz w:val="22"/>
          <w:szCs w:val="22"/>
          <w:lang w:val="en-CA"/>
        </w:rPr>
      </w:pPr>
    </w:p>
    <w:p w14:paraId="292F43DE" w14:textId="363DBFC2" w:rsidR="007A063F" w:rsidRPr="00F41672" w:rsidRDefault="007D28DC"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kern w:val="0"/>
          <w:sz w:val="32"/>
          <w:szCs w:val="32"/>
          <w:lang w:val="fr-CA" w:eastAsia="fr-FR"/>
        </w:rPr>
      </w:pPr>
      <w:r>
        <w:rPr>
          <w:rStyle w:val="Titredulivre"/>
          <w:rFonts w:asciiTheme="minorHAnsi" w:eastAsia="Times New Roman" w:hAnsiTheme="minorHAnsi" w:cstheme="minorHAnsi"/>
          <w:color w:val="FFFFFF" w:themeColor="background1"/>
          <w:sz w:val="32"/>
          <w:szCs w:val="32"/>
          <w:lang w:eastAsia="fr-FR"/>
        </w:rPr>
        <w:lastRenderedPageBreak/>
        <w:t>Max</w:t>
      </w:r>
      <w:r w:rsidR="007A063F">
        <w:rPr>
          <w:rStyle w:val="Titredulivre"/>
          <w:rFonts w:asciiTheme="minorHAnsi" w:eastAsia="Times New Roman" w:hAnsiTheme="minorHAnsi" w:cstheme="minorHAnsi"/>
          <w:color w:val="FFFFFF" w:themeColor="background1"/>
          <w:sz w:val="32"/>
          <w:szCs w:val="32"/>
          <w:lang w:eastAsia="fr-FR"/>
        </w:rPr>
        <w:t>imum Grant Amounts</w:t>
      </w:r>
    </w:p>
    <w:p w14:paraId="73673D15" w14:textId="0AF18641" w:rsidR="007A063F" w:rsidRPr="00787FFA" w:rsidRDefault="007A063F" w:rsidP="007A063F">
      <w:pPr>
        <w:widowControl/>
        <w:numPr>
          <w:ilvl w:val="0"/>
          <w:numId w:val="49"/>
        </w:numPr>
        <w:spacing w:after="0" w:line="240" w:lineRule="auto"/>
        <w:rPr>
          <w:rFonts w:cs="Arial"/>
          <w:lang w:val="en-CA"/>
        </w:rPr>
      </w:pPr>
      <w:r w:rsidRPr="00787FFA">
        <w:rPr>
          <w:rFonts w:cs="Arial"/>
          <w:lang w:val="en-CA"/>
        </w:rPr>
        <w:t>Category A:</w:t>
      </w:r>
      <w:r w:rsidRPr="00787FFA">
        <w:rPr>
          <w:rFonts w:cs="Arial"/>
          <w:lang w:val="en-CA"/>
        </w:rPr>
        <w:tab/>
        <w:t>Medium and Large Organizations</w:t>
      </w:r>
      <w:r w:rsidRPr="00787FFA">
        <w:rPr>
          <w:rFonts w:cs="Arial"/>
          <w:lang w:val="en-CA"/>
        </w:rPr>
        <w:tab/>
      </w:r>
      <w:r w:rsidRPr="00787FFA">
        <w:rPr>
          <w:rFonts w:cs="Arial"/>
          <w:lang w:val="en-CA"/>
        </w:rPr>
        <w:tab/>
      </w:r>
      <w:r w:rsidRPr="00787FFA">
        <w:rPr>
          <w:rFonts w:cs="Arial"/>
          <w:lang w:val="en-CA"/>
        </w:rPr>
        <w:tab/>
      </w:r>
      <w:r w:rsidRPr="00787FFA">
        <w:rPr>
          <w:rFonts w:cs="Arial"/>
          <w:lang w:val="en-CA"/>
        </w:rPr>
        <w:tab/>
      </w:r>
      <w:r w:rsidRPr="00787FFA">
        <w:rPr>
          <w:rFonts w:cs="Arial"/>
        </w:rPr>
        <w:t xml:space="preserve">          No maximum</w:t>
      </w:r>
    </w:p>
    <w:p w14:paraId="230BB1D9" w14:textId="60EBFFA1" w:rsidR="007D7BF2" w:rsidRPr="00787FFA" w:rsidRDefault="007A063F" w:rsidP="00884865">
      <w:pPr>
        <w:widowControl/>
        <w:numPr>
          <w:ilvl w:val="0"/>
          <w:numId w:val="49"/>
        </w:numPr>
        <w:spacing w:after="0" w:line="240" w:lineRule="auto"/>
        <w:contextualSpacing/>
        <w:rPr>
          <w:rFonts w:cs="Arial"/>
        </w:rPr>
      </w:pPr>
      <w:r w:rsidRPr="00787FFA">
        <w:rPr>
          <w:rFonts w:cs="Arial"/>
          <w:lang w:val="en-CA"/>
        </w:rPr>
        <w:t>Category B:</w:t>
      </w:r>
      <w:r w:rsidRPr="00787FFA">
        <w:rPr>
          <w:rFonts w:cs="Arial"/>
          <w:lang w:val="en-CA"/>
        </w:rPr>
        <w:tab/>
      </w:r>
      <w:r w:rsidRPr="00787FFA">
        <w:rPr>
          <w:rFonts w:cs="Arial"/>
        </w:rPr>
        <w:t>Small Organizations</w:t>
      </w:r>
      <w:r w:rsidRPr="00787FFA">
        <w:rPr>
          <w:rFonts w:cs="Arial"/>
        </w:rPr>
        <w:tab/>
      </w:r>
      <w:r w:rsidRPr="00787FFA">
        <w:rPr>
          <w:rFonts w:cs="Arial"/>
        </w:rPr>
        <w:tab/>
      </w:r>
      <w:r w:rsidRPr="00787FFA">
        <w:rPr>
          <w:rFonts w:cs="Arial"/>
        </w:rPr>
        <w:tab/>
      </w:r>
      <w:r w:rsidRPr="00787FFA">
        <w:rPr>
          <w:rFonts w:cs="Arial"/>
        </w:rPr>
        <w:tab/>
        <w:t xml:space="preserve">                       </w:t>
      </w:r>
      <w:r w:rsidRPr="00787FFA">
        <w:rPr>
          <w:rFonts w:cs="Arial"/>
        </w:rPr>
        <w:tab/>
      </w:r>
      <w:r w:rsidRPr="00787FFA">
        <w:rPr>
          <w:rFonts w:cs="Arial"/>
        </w:rPr>
        <w:tab/>
      </w:r>
      <w:r w:rsidRPr="00884865">
        <w:rPr>
          <w:rFonts w:cs="Arial"/>
        </w:rPr>
        <w:t>$25,000</w:t>
      </w:r>
      <w:r w:rsidR="002B3CCF">
        <w:rPr>
          <w:rFonts w:cs="Arial"/>
          <w:lang w:val="en-CA"/>
        </w:rPr>
        <w:br/>
      </w:r>
    </w:p>
    <w:p w14:paraId="6C1F27F3" w14:textId="3BFC1BD8" w:rsidR="00787FFA" w:rsidRDefault="00787FFA" w:rsidP="00787FFA">
      <w:pPr>
        <w:widowControl/>
        <w:spacing w:after="0" w:line="240" w:lineRule="auto"/>
        <w:rPr>
          <w:rFonts w:ascii="Arial" w:hAnsi="Arial" w:cs="Arial"/>
        </w:rPr>
      </w:pPr>
      <w:r w:rsidRPr="004925C3">
        <w:rPr>
          <w:rFonts w:cs="Arial"/>
          <w:b/>
          <w:color w:val="FF0000"/>
        </w:rPr>
        <w:t>Note:</w:t>
      </w:r>
      <w:r w:rsidRPr="004925C3">
        <w:rPr>
          <w:rFonts w:cs="Arial"/>
          <w:color w:val="FF0000"/>
        </w:rPr>
        <w:t xml:space="preserve"> </w:t>
      </w:r>
      <w:r>
        <w:rPr>
          <w:rFonts w:cs="Arial"/>
        </w:rPr>
        <w:t>The Department may revise p</w:t>
      </w:r>
      <w:r w:rsidRPr="00787FFA">
        <w:rPr>
          <w:rFonts w:cs="Arial"/>
        </w:rPr>
        <w:t xml:space="preserve">rogram guidelines or </w:t>
      </w:r>
      <w:r>
        <w:rPr>
          <w:rFonts w:cs="Arial"/>
        </w:rPr>
        <w:t xml:space="preserve">modify </w:t>
      </w:r>
      <w:r w:rsidR="00074655">
        <w:rPr>
          <w:rFonts w:cs="Arial"/>
        </w:rPr>
        <w:t xml:space="preserve">maximum </w:t>
      </w:r>
      <w:r>
        <w:rPr>
          <w:rFonts w:cs="Arial"/>
        </w:rPr>
        <w:t>grant amounts without notice based on availability of funds</w:t>
      </w:r>
      <w:r w:rsidRPr="00787FFA">
        <w:rPr>
          <w:rFonts w:cs="Arial"/>
        </w:rPr>
        <w:t xml:space="preserve">. </w:t>
      </w:r>
    </w:p>
    <w:p w14:paraId="7D359286" w14:textId="77777777" w:rsidR="007D28DC" w:rsidRPr="008F5460" w:rsidRDefault="007D28DC" w:rsidP="00787FFA">
      <w:pPr>
        <w:widowControl/>
        <w:spacing w:after="0" w:line="240" w:lineRule="auto"/>
        <w:rPr>
          <w:rFonts w:ascii="Arial" w:hAnsi="Arial" w:cs="Arial"/>
        </w:rPr>
      </w:pPr>
    </w:p>
    <w:p w14:paraId="54094488" w14:textId="01C430E9" w:rsidR="000E002E" w:rsidRDefault="007A063F"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kern w:val="0"/>
          <w:sz w:val="32"/>
          <w:szCs w:val="32"/>
          <w:lang w:eastAsia="fr-FR"/>
        </w:rPr>
      </w:pPr>
      <w:r>
        <w:rPr>
          <w:rStyle w:val="Titredulivre"/>
          <w:rFonts w:asciiTheme="minorHAnsi" w:eastAsia="Times New Roman" w:hAnsiTheme="minorHAnsi" w:cstheme="minorHAnsi"/>
          <w:color w:val="FFFFFF" w:themeColor="background1"/>
          <w:sz w:val="32"/>
          <w:szCs w:val="32"/>
          <w:lang w:eastAsia="fr-FR"/>
        </w:rPr>
        <w:t>E</w:t>
      </w:r>
      <w:r w:rsidR="000E002E">
        <w:rPr>
          <w:rStyle w:val="Titredulivre"/>
          <w:rFonts w:asciiTheme="minorHAnsi" w:eastAsia="Times New Roman" w:hAnsiTheme="minorHAnsi" w:cstheme="minorHAnsi"/>
          <w:color w:val="FFFFFF" w:themeColor="background1"/>
          <w:sz w:val="32"/>
          <w:szCs w:val="32"/>
          <w:lang w:eastAsia="fr-FR"/>
        </w:rPr>
        <w:t>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645"/>
      </w:tblGrid>
      <w:tr w:rsidR="006F1E3A" w:rsidRPr="00E17139" w14:paraId="6370E739" w14:textId="77777777" w:rsidTr="00787FFA">
        <w:tc>
          <w:tcPr>
            <w:tcW w:w="10682" w:type="dxa"/>
            <w:gridSpan w:val="2"/>
            <w:shd w:val="clear" w:color="auto" w:fill="D9D9D9" w:themeFill="background1" w:themeFillShade="D9"/>
          </w:tcPr>
          <w:p w14:paraId="181E74BB" w14:textId="55C6D602" w:rsidR="006F1E3A" w:rsidRPr="00787FFA" w:rsidRDefault="006F1E3A" w:rsidP="007A6FD6">
            <w:pPr>
              <w:pStyle w:val="Paragraphedeliste"/>
              <w:spacing w:after="0" w:line="240" w:lineRule="auto"/>
              <w:ind w:left="0"/>
              <w:contextualSpacing w:val="0"/>
              <w:rPr>
                <w:rFonts w:ascii="Arial" w:hAnsi="Arial" w:cs="Arial"/>
                <w:b/>
              </w:rPr>
            </w:pPr>
            <w:r>
              <w:rPr>
                <w:rFonts w:ascii="Arial" w:hAnsi="Arial" w:cs="Arial"/>
                <w:b/>
              </w:rPr>
              <w:t>Production/Presentation Organizations</w:t>
            </w:r>
          </w:p>
        </w:tc>
      </w:tr>
      <w:tr w:rsidR="00DA387F" w:rsidRPr="00E17139" w14:paraId="009C76F8" w14:textId="77777777" w:rsidTr="00787FFA">
        <w:tc>
          <w:tcPr>
            <w:tcW w:w="3037" w:type="dxa"/>
          </w:tcPr>
          <w:p w14:paraId="06835291" w14:textId="1B9277E4" w:rsidR="00DA387F" w:rsidRPr="00E17139" w:rsidRDefault="006F1E3A" w:rsidP="007A6FD6">
            <w:pPr>
              <w:pStyle w:val="Paragraphedeliste"/>
              <w:spacing w:after="0" w:line="240" w:lineRule="auto"/>
              <w:ind w:left="0"/>
              <w:contextualSpacing w:val="0"/>
              <w:rPr>
                <w:rFonts w:ascii="Arial" w:hAnsi="Arial" w:cs="Arial"/>
              </w:rPr>
            </w:pPr>
            <w:r>
              <w:rPr>
                <w:rFonts w:ascii="Arial" w:hAnsi="Arial" w:cs="Arial"/>
              </w:rPr>
              <w:t>Organizational Health</w:t>
            </w:r>
          </w:p>
        </w:tc>
        <w:tc>
          <w:tcPr>
            <w:tcW w:w="7645" w:type="dxa"/>
            <w:shd w:val="clear" w:color="auto" w:fill="auto"/>
            <w:vAlign w:val="center"/>
          </w:tcPr>
          <w:p w14:paraId="7CA656C9" w14:textId="19718B34" w:rsidR="00C80227" w:rsidRDefault="00C80227" w:rsidP="00C80227">
            <w:pPr>
              <w:spacing w:after="0" w:line="240" w:lineRule="auto"/>
              <w:rPr>
                <w:rFonts w:ascii="Arial" w:hAnsi="Arial" w:cs="Arial"/>
                <w:sz w:val="20"/>
                <w:szCs w:val="20"/>
              </w:rPr>
            </w:pPr>
            <w:r>
              <w:rPr>
                <w:rFonts w:ascii="Arial" w:hAnsi="Arial" w:cs="Arial"/>
                <w:sz w:val="20"/>
                <w:szCs w:val="20"/>
              </w:rPr>
              <w:t xml:space="preserve">Organizational Health is evaluated based on the organization’s:  </w:t>
            </w:r>
          </w:p>
          <w:p w14:paraId="149AC776" w14:textId="77777777" w:rsidR="00C80227" w:rsidRPr="00113799" w:rsidRDefault="00C80227" w:rsidP="00113799">
            <w:pPr>
              <w:spacing w:after="0" w:line="240" w:lineRule="auto"/>
              <w:rPr>
                <w:rFonts w:ascii="Arial" w:hAnsi="Arial" w:cs="Arial"/>
                <w:sz w:val="20"/>
                <w:szCs w:val="20"/>
              </w:rPr>
            </w:pPr>
          </w:p>
          <w:p w14:paraId="2801AC19" w14:textId="4ED43970" w:rsidR="004E30A3" w:rsidRDefault="00C80227" w:rsidP="004E30A3">
            <w:pPr>
              <w:pStyle w:val="Paragraphedeliste"/>
              <w:numPr>
                <w:ilvl w:val="0"/>
                <w:numId w:val="59"/>
              </w:numPr>
              <w:spacing w:after="0" w:line="240" w:lineRule="auto"/>
              <w:rPr>
                <w:rFonts w:ascii="Arial" w:hAnsi="Arial" w:cs="Arial"/>
                <w:sz w:val="20"/>
                <w:szCs w:val="20"/>
              </w:rPr>
            </w:pPr>
            <w:r>
              <w:rPr>
                <w:rFonts w:ascii="Arial" w:hAnsi="Arial" w:cs="Arial"/>
                <w:sz w:val="20"/>
                <w:szCs w:val="20"/>
              </w:rPr>
              <w:t>s</w:t>
            </w:r>
            <w:r w:rsidR="004E30A3">
              <w:rPr>
                <w:rFonts w:ascii="Arial" w:hAnsi="Arial" w:cs="Arial"/>
                <w:sz w:val="20"/>
                <w:szCs w:val="20"/>
              </w:rPr>
              <w:t xml:space="preserve">trength and stability of management. This will be determined by </w:t>
            </w:r>
            <w:r w:rsidR="004E30A3" w:rsidRPr="00884865">
              <w:rPr>
                <w:rFonts w:ascii="Arial" w:hAnsi="Arial" w:cs="Arial"/>
                <w:sz w:val="20"/>
                <w:szCs w:val="20"/>
              </w:rPr>
              <w:t>financial stability, revenue diversification</w:t>
            </w:r>
            <w:r w:rsidR="004E30A3">
              <w:rPr>
                <w:rFonts w:ascii="Arial" w:hAnsi="Arial" w:cs="Arial"/>
                <w:sz w:val="20"/>
                <w:szCs w:val="20"/>
              </w:rPr>
              <w:t xml:space="preserve">, and human resource </w:t>
            </w:r>
            <w:proofErr w:type="gramStart"/>
            <w:r w:rsidR="004E30A3">
              <w:rPr>
                <w:rFonts w:ascii="Arial" w:hAnsi="Arial" w:cs="Arial"/>
                <w:sz w:val="20"/>
                <w:szCs w:val="20"/>
              </w:rPr>
              <w:t>information</w:t>
            </w:r>
            <w:r>
              <w:rPr>
                <w:rFonts w:ascii="Arial" w:hAnsi="Arial" w:cs="Arial"/>
                <w:sz w:val="20"/>
                <w:szCs w:val="20"/>
              </w:rPr>
              <w:t>;</w:t>
            </w:r>
            <w:proofErr w:type="gramEnd"/>
          </w:p>
          <w:p w14:paraId="63340350" w14:textId="1E4DFEC2" w:rsidR="004E30A3" w:rsidRDefault="00C80227" w:rsidP="004E30A3">
            <w:pPr>
              <w:pStyle w:val="Paragraphedeliste"/>
              <w:numPr>
                <w:ilvl w:val="0"/>
                <w:numId w:val="59"/>
              </w:numPr>
              <w:spacing w:after="0" w:line="240" w:lineRule="auto"/>
              <w:rPr>
                <w:rFonts w:ascii="Arial" w:hAnsi="Arial" w:cs="Arial"/>
                <w:sz w:val="20"/>
                <w:szCs w:val="20"/>
              </w:rPr>
            </w:pPr>
            <w:r>
              <w:rPr>
                <w:rFonts w:ascii="Arial" w:hAnsi="Arial" w:cs="Arial"/>
                <w:sz w:val="20"/>
                <w:szCs w:val="20"/>
              </w:rPr>
              <w:t>a</w:t>
            </w:r>
            <w:r w:rsidR="004E30A3">
              <w:rPr>
                <w:rFonts w:ascii="Arial" w:hAnsi="Arial" w:cs="Arial"/>
                <w:sz w:val="20"/>
                <w:szCs w:val="20"/>
              </w:rPr>
              <w:t xml:space="preserve">bility to act on its mandate, strategic plan, and/or artistic </w:t>
            </w:r>
            <w:proofErr w:type="gramStart"/>
            <w:r w:rsidR="004E30A3">
              <w:rPr>
                <w:rFonts w:ascii="Arial" w:hAnsi="Arial" w:cs="Arial"/>
                <w:sz w:val="20"/>
                <w:szCs w:val="20"/>
              </w:rPr>
              <w:t>vision</w:t>
            </w:r>
            <w:r>
              <w:rPr>
                <w:rFonts w:ascii="Arial" w:hAnsi="Arial" w:cs="Arial"/>
                <w:sz w:val="20"/>
                <w:szCs w:val="20"/>
              </w:rPr>
              <w:t>;</w:t>
            </w:r>
            <w:proofErr w:type="gramEnd"/>
          </w:p>
          <w:p w14:paraId="53C22EEB" w14:textId="51C4F0AE" w:rsidR="00DA387F" w:rsidRPr="00884865" w:rsidRDefault="00C80227" w:rsidP="00787FFA">
            <w:pPr>
              <w:pStyle w:val="Paragraphedeliste"/>
              <w:numPr>
                <w:ilvl w:val="0"/>
                <w:numId w:val="59"/>
              </w:numPr>
              <w:spacing w:after="0" w:line="240" w:lineRule="auto"/>
              <w:contextualSpacing w:val="0"/>
              <w:rPr>
                <w:rFonts w:ascii="Arial" w:hAnsi="Arial" w:cs="Arial"/>
              </w:rPr>
            </w:pPr>
            <w:r>
              <w:rPr>
                <w:rFonts w:ascii="Arial" w:hAnsi="Arial" w:cs="Arial"/>
                <w:sz w:val="20"/>
                <w:szCs w:val="20"/>
              </w:rPr>
              <w:t>partnerships</w:t>
            </w:r>
            <w:r w:rsidR="004E30A3">
              <w:rPr>
                <w:rFonts w:ascii="Arial" w:hAnsi="Arial" w:cs="Arial"/>
                <w:sz w:val="20"/>
                <w:szCs w:val="20"/>
              </w:rPr>
              <w:t xml:space="preserve"> with key sectors and</w:t>
            </w:r>
            <w:r w:rsidR="00D6452C">
              <w:rPr>
                <w:rFonts w:ascii="Arial" w:hAnsi="Arial" w:cs="Arial"/>
                <w:sz w:val="20"/>
                <w:szCs w:val="20"/>
              </w:rPr>
              <w:t xml:space="preserve"> </w:t>
            </w:r>
            <w:r w:rsidR="004E30A3">
              <w:rPr>
                <w:rFonts w:ascii="Arial" w:hAnsi="Arial" w:cs="Arial"/>
                <w:sz w:val="20"/>
                <w:szCs w:val="20"/>
              </w:rPr>
              <w:t xml:space="preserve">communities to achieve its </w:t>
            </w:r>
            <w:r w:rsidR="00556210">
              <w:rPr>
                <w:rFonts w:ascii="Arial" w:hAnsi="Arial" w:cs="Arial"/>
                <w:sz w:val="20"/>
                <w:szCs w:val="20"/>
              </w:rPr>
              <w:t xml:space="preserve">artistic and fiscal </w:t>
            </w:r>
            <w:r w:rsidR="004E30A3">
              <w:rPr>
                <w:rFonts w:ascii="Arial" w:hAnsi="Arial" w:cs="Arial"/>
                <w:sz w:val="20"/>
                <w:szCs w:val="20"/>
              </w:rPr>
              <w:t xml:space="preserve">goals.  </w:t>
            </w:r>
          </w:p>
          <w:p w14:paraId="1F28F06E" w14:textId="1AF8BEF3" w:rsidR="00803B48" w:rsidRPr="00E17139" w:rsidRDefault="00803B48" w:rsidP="00884865">
            <w:pPr>
              <w:pStyle w:val="Paragraphedeliste"/>
              <w:spacing w:after="0" w:line="240" w:lineRule="auto"/>
              <w:contextualSpacing w:val="0"/>
              <w:rPr>
                <w:rFonts w:ascii="Arial" w:hAnsi="Arial" w:cs="Arial"/>
              </w:rPr>
            </w:pPr>
          </w:p>
        </w:tc>
      </w:tr>
      <w:tr w:rsidR="00DA387F" w:rsidRPr="00E17139" w14:paraId="69FF0D7A" w14:textId="77777777" w:rsidTr="00787FFA">
        <w:tc>
          <w:tcPr>
            <w:tcW w:w="3037" w:type="dxa"/>
          </w:tcPr>
          <w:p w14:paraId="5300D128" w14:textId="33969E01" w:rsidR="00DA387F" w:rsidRPr="00E17139" w:rsidRDefault="006F1E3A" w:rsidP="007A6FD6">
            <w:pPr>
              <w:pStyle w:val="Paragraphedeliste"/>
              <w:spacing w:after="0" w:line="240" w:lineRule="auto"/>
              <w:ind w:left="0"/>
              <w:contextualSpacing w:val="0"/>
              <w:rPr>
                <w:rFonts w:ascii="Arial" w:hAnsi="Arial" w:cs="Arial"/>
              </w:rPr>
            </w:pPr>
            <w:r>
              <w:rPr>
                <w:rFonts w:ascii="Arial" w:hAnsi="Arial" w:cs="Arial"/>
              </w:rPr>
              <w:t>Program Excellence</w:t>
            </w:r>
          </w:p>
        </w:tc>
        <w:tc>
          <w:tcPr>
            <w:tcW w:w="7645" w:type="dxa"/>
            <w:shd w:val="clear" w:color="auto" w:fill="auto"/>
            <w:vAlign w:val="center"/>
          </w:tcPr>
          <w:p w14:paraId="6C7FD80B" w14:textId="112D8BD4" w:rsidR="00C80227" w:rsidRDefault="00C80227" w:rsidP="00C80227">
            <w:pPr>
              <w:spacing w:after="0" w:line="240" w:lineRule="auto"/>
              <w:rPr>
                <w:rFonts w:ascii="Arial" w:hAnsi="Arial" w:cs="Arial"/>
                <w:sz w:val="20"/>
                <w:szCs w:val="20"/>
              </w:rPr>
            </w:pPr>
            <w:r>
              <w:rPr>
                <w:rFonts w:ascii="Arial" w:hAnsi="Arial" w:cs="Arial"/>
                <w:sz w:val="20"/>
                <w:szCs w:val="20"/>
              </w:rPr>
              <w:t xml:space="preserve">Program Excellence is evaluated based on the organization’s:  </w:t>
            </w:r>
          </w:p>
          <w:p w14:paraId="24666706" w14:textId="59DF745C" w:rsidR="00C80227" w:rsidRPr="00113799" w:rsidRDefault="00C80227" w:rsidP="00113799">
            <w:pPr>
              <w:spacing w:after="0" w:line="240" w:lineRule="auto"/>
              <w:rPr>
                <w:rFonts w:ascii="Arial" w:hAnsi="Arial" w:cs="Arial"/>
              </w:rPr>
            </w:pPr>
          </w:p>
          <w:p w14:paraId="37D17855" w14:textId="02D50C29" w:rsidR="004E30A3" w:rsidRPr="00C936C2" w:rsidRDefault="004E30A3" w:rsidP="004E30A3">
            <w:pPr>
              <w:pStyle w:val="Paragraphedeliste"/>
              <w:numPr>
                <w:ilvl w:val="0"/>
                <w:numId w:val="52"/>
              </w:numPr>
              <w:spacing w:after="0" w:line="240" w:lineRule="auto"/>
              <w:contextualSpacing w:val="0"/>
              <w:rPr>
                <w:rFonts w:ascii="Arial" w:hAnsi="Arial" w:cs="Arial"/>
              </w:rPr>
            </w:pPr>
            <w:r w:rsidRPr="00C936C2">
              <w:rPr>
                <w:rFonts w:ascii="Arial" w:hAnsi="Arial" w:cs="Arial"/>
                <w:sz w:val="20"/>
                <w:szCs w:val="20"/>
              </w:rPr>
              <w:t xml:space="preserve">overall impact </w:t>
            </w:r>
            <w:r>
              <w:rPr>
                <w:rFonts w:ascii="Arial" w:hAnsi="Arial" w:cs="Arial"/>
                <w:sz w:val="20"/>
                <w:szCs w:val="20"/>
              </w:rPr>
              <w:t xml:space="preserve">to advance the </w:t>
            </w:r>
            <w:r w:rsidRPr="00C936C2">
              <w:rPr>
                <w:rFonts w:ascii="Arial" w:hAnsi="Arial" w:cs="Arial"/>
                <w:sz w:val="20"/>
                <w:szCs w:val="20"/>
              </w:rPr>
              <w:t>arts</w:t>
            </w:r>
            <w:r>
              <w:rPr>
                <w:rFonts w:ascii="Arial" w:hAnsi="Arial" w:cs="Arial"/>
                <w:sz w:val="20"/>
                <w:szCs w:val="20"/>
              </w:rPr>
              <w:t xml:space="preserve"> and educate </w:t>
            </w:r>
            <w:r w:rsidR="00753D49">
              <w:rPr>
                <w:rFonts w:ascii="Arial" w:hAnsi="Arial" w:cs="Arial"/>
                <w:sz w:val="20"/>
                <w:szCs w:val="20"/>
              </w:rPr>
              <w:t>communities</w:t>
            </w:r>
            <w:r w:rsidRPr="00C936C2">
              <w:rPr>
                <w:rFonts w:ascii="Arial" w:hAnsi="Arial" w:cs="Arial"/>
                <w:sz w:val="20"/>
                <w:szCs w:val="20"/>
              </w:rPr>
              <w:t>. This will be determined by the quality of the programs, the way that programs are planned and evaluated</w:t>
            </w:r>
            <w:r>
              <w:rPr>
                <w:rFonts w:ascii="Arial" w:hAnsi="Arial" w:cs="Arial"/>
                <w:sz w:val="20"/>
                <w:szCs w:val="20"/>
              </w:rPr>
              <w:t>, as well as</w:t>
            </w:r>
            <w:r w:rsidRPr="00C936C2">
              <w:rPr>
                <w:rFonts w:ascii="Arial" w:hAnsi="Arial" w:cs="Arial"/>
                <w:sz w:val="20"/>
                <w:szCs w:val="20"/>
              </w:rPr>
              <w:t xml:space="preserve"> levels of </w:t>
            </w:r>
            <w:r w:rsidR="00753D49">
              <w:rPr>
                <w:rFonts w:ascii="Arial" w:hAnsi="Arial" w:cs="Arial"/>
                <w:sz w:val="20"/>
                <w:szCs w:val="20"/>
              </w:rPr>
              <w:t>attendance/</w:t>
            </w:r>
            <w:proofErr w:type="gramStart"/>
            <w:r w:rsidR="00753D49">
              <w:rPr>
                <w:rFonts w:ascii="Arial" w:hAnsi="Arial" w:cs="Arial"/>
                <w:sz w:val="20"/>
                <w:szCs w:val="20"/>
              </w:rPr>
              <w:t>participation</w:t>
            </w:r>
            <w:r w:rsidR="00C80227">
              <w:rPr>
                <w:rFonts w:ascii="Arial" w:hAnsi="Arial" w:cs="Arial"/>
                <w:sz w:val="20"/>
                <w:szCs w:val="20"/>
              </w:rPr>
              <w:t>;</w:t>
            </w:r>
            <w:proofErr w:type="gramEnd"/>
            <w:r w:rsidR="00753D49">
              <w:rPr>
                <w:rFonts w:ascii="Arial" w:hAnsi="Arial" w:cs="Arial"/>
                <w:sz w:val="20"/>
                <w:szCs w:val="20"/>
              </w:rPr>
              <w:t xml:space="preserve"> </w:t>
            </w:r>
            <w:r>
              <w:rPr>
                <w:rFonts w:ascii="Arial" w:hAnsi="Arial" w:cs="Arial"/>
                <w:sz w:val="20"/>
                <w:szCs w:val="20"/>
              </w:rPr>
              <w:t xml:space="preserve"> </w:t>
            </w:r>
          </w:p>
          <w:p w14:paraId="7A022E91" w14:textId="33347D0D" w:rsidR="004E30A3" w:rsidRPr="00C936C2" w:rsidRDefault="004E30A3" w:rsidP="004E30A3">
            <w:pPr>
              <w:pStyle w:val="Paragraphedeliste"/>
              <w:numPr>
                <w:ilvl w:val="0"/>
                <w:numId w:val="52"/>
              </w:numPr>
              <w:spacing w:after="0" w:line="240" w:lineRule="auto"/>
              <w:rPr>
                <w:rFonts w:ascii="Arial" w:hAnsi="Arial" w:cs="Arial"/>
                <w:sz w:val="20"/>
                <w:szCs w:val="20"/>
              </w:rPr>
            </w:pPr>
            <w:r w:rsidRPr="00C936C2">
              <w:rPr>
                <w:rFonts w:ascii="Arial" w:hAnsi="Arial" w:cs="Arial"/>
                <w:sz w:val="20"/>
                <w:szCs w:val="20"/>
              </w:rPr>
              <w:t xml:space="preserve">commitment to </w:t>
            </w:r>
            <w:r w:rsidR="00753D49">
              <w:rPr>
                <w:rFonts w:ascii="Arial" w:hAnsi="Arial" w:cs="Arial"/>
                <w:sz w:val="20"/>
                <w:szCs w:val="20"/>
              </w:rPr>
              <w:t xml:space="preserve">creating, producing, and/or presenting the works of professional </w:t>
            </w:r>
            <w:proofErr w:type="gramStart"/>
            <w:r w:rsidR="00753D49">
              <w:rPr>
                <w:rFonts w:ascii="Arial" w:hAnsi="Arial" w:cs="Arial"/>
                <w:sz w:val="20"/>
                <w:szCs w:val="20"/>
              </w:rPr>
              <w:t>artists</w:t>
            </w:r>
            <w:r w:rsidR="00C80227">
              <w:rPr>
                <w:rFonts w:ascii="Arial" w:hAnsi="Arial" w:cs="Arial"/>
                <w:sz w:val="20"/>
                <w:szCs w:val="20"/>
              </w:rPr>
              <w:t>;</w:t>
            </w:r>
            <w:proofErr w:type="gramEnd"/>
            <w:r w:rsidR="00753D49">
              <w:rPr>
                <w:rFonts w:ascii="Arial" w:hAnsi="Arial" w:cs="Arial"/>
                <w:sz w:val="20"/>
                <w:szCs w:val="20"/>
              </w:rPr>
              <w:t xml:space="preserve"> </w:t>
            </w:r>
          </w:p>
          <w:p w14:paraId="40C15AC6" w14:textId="40DB9AC5" w:rsidR="004E30A3" w:rsidRPr="00C936C2" w:rsidRDefault="00C80227" w:rsidP="004E30A3">
            <w:pPr>
              <w:pStyle w:val="Paragraphedeliste"/>
              <w:numPr>
                <w:ilvl w:val="0"/>
                <w:numId w:val="52"/>
              </w:numPr>
              <w:spacing w:after="0" w:line="240" w:lineRule="auto"/>
              <w:rPr>
                <w:rFonts w:ascii="Arial" w:hAnsi="Arial" w:cs="Arial"/>
              </w:rPr>
            </w:pPr>
            <w:r>
              <w:rPr>
                <w:rFonts w:ascii="Arial" w:hAnsi="Arial" w:cs="Arial"/>
                <w:sz w:val="20"/>
                <w:szCs w:val="20"/>
              </w:rPr>
              <w:t>measurement of</w:t>
            </w:r>
            <w:r w:rsidR="004E30A3" w:rsidRPr="00C936C2">
              <w:rPr>
                <w:rFonts w:ascii="Arial" w:hAnsi="Arial" w:cs="Arial"/>
                <w:sz w:val="20"/>
                <w:szCs w:val="20"/>
              </w:rPr>
              <w:t xml:space="preserve"> imp</w:t>
            </w:r>
            <w:r w:rsidR="004E30A3" w:rsidRPr="00BF3AA2">
              <w:rPr>
                <w:rFonts w:ascii="Arial" w:hAnsi="Arial" w:cs="Arial"/>
                <w:sz w:val="20"/>
                <w:szCs w:val="20"/>
              </w:rPr>
              <w:t xml:space="preserve">act and success of its </w:t>
            </w:r>
            <w:proofErr w:type="gramStart"/>
            <w:r w:rsidR="004E30A3" w:rsidRPr="00BF3AA2">
              <w:rPr>
                <w:rFonts w:ascii="Arial" w:hAnsi="Arial" w:cs="Arial"/>
                <w:sz w:val="20"/>
                <w:szCs w:val="20"/>
              </w:rPr>
              <w:t>programs</w:t>
            </w:r>
            <w:r>
              <w:rPr>
                <w:rFonts w:ascii="Arial" w:hAnsi="Arial" w:cs="Arial"/>
                <w:sz w:val="20"/>
                <w:szCs w:val="20"/>
              </w:rPr>
              <w:t>;</w:t>
            </w:r>
            <w:proofErr w:type="gramEnd"/>
          </w:p>
          <w:p w14:paraId="54C43F8F" w14:textId="5CF8D96D" w:rsidR="004E30A3" w:rsidRPr="00787FFA" w:rsidRDefault="00C80227" w:rsidP="004E30A3">
            <w:pPr>
              <w:pStyle w:val="Paragraphedeliste"/>
              <w:numPr>
                <w:ilvl w:val="0"/>
                <w:numId w:val="52"/>
              </w:numPr>
              <w:spacing w:after="0" w:line="240" w:lineRule="auto"/>
              <w:rPr>
                <w:rFonts w:ascii="Arial" w:hAnsi="Arial" w:cs="Arial"/>
              </w:rPr>
            </w:pPr>
            <w:r>
              <w:rPr>
                <w:rFonts w:ascii="Arial" w:hAnsi="Arial" w:cs="Arial"/>
                <w:sz w:val="20"/>
                <w:szCs w:val="20"/>
              </w:rPr>
              <w:t>ability to</w:t>
            </w:r>
            <w:r w:rsidR="004E30A3">
              <w:rPr>
                <w:rFonts w:ascii="Arial" w:hAnsi="Arial" w:cs="Arial"/>
                <w:sz w:val="20"/>
                <w:szCs w:val="20"/>
              </w:rPr>
              <w:t xml:space="preserve"> meet the needs of </w:t>
            </w:r>
            <w:r w:rsidR="005F40F8">
              <w:rPr>
                <w:rFonts w:ascii="Arial" w:hAnsi="Arial" w:cs="Arial"/>
                <w:sz w:val="20"/>
                <w:szCs w:val="20"/>
              </w:rPr>
              <w:t>its</w:t>
            </w:r>
            <w:r w:rsidR="00753D49">
              <w:rPr>
                <w:rFonts w:ascii="Arial" w:hAnsi="Arial" w:cs="Arial"/>
                <w:sz w:val="20"/>
                <w:szCs w:val="20"/>
              </w:rPr>
              <w:t xml:space="preserve"> </w:t>
            </w:r>
            <w:proofErr w:type="gramStart"/>
            <w:r w:rsidR="00753D49">
              <w:rPr>
                <w:rFonts w:ascii="Arial" w:hAnsi="Arial" w:cs="Arial"/>
                <w:sz w:val="20"/>
                <w:szCs w:val="20"/>
              </w:rPr>
              <w:t>sector</w:t>
            </w:r>
            <w:r>
              <w:rPr>
                <w:rFonts w:ascii="Arial" w:hAnsi="Arial" w:cs="Arial"/>
                <w:sz w:val="20"/>
                <w:szCs w:val="20"/>
              </w:rPr>
              <w:t>;</w:t>
            </w:r>
            <w:proofErr w:type="gramEnd"/>
          </w:p>
          <w:p w14:paraId="1DFD5ADC" w14:textId="2268E7B2" w:rsidR="00DA387F" w:rsidRPr="00787FFA" w:rsidRDefault="00C80227" w:rsidP="00787FFA">
            <w:pPr>
              <w:pStyle w:val="Paragraphedeliste"/>
              <w:numPr>
                <w:ilvl w:val="0"/>
                <w:numId w:val="52"/>
              </w:numPr>
              <w:spacing w:after="0" w:line="240" w:lineRule="auto"/>
              <w:rPr>
                <w:rFonts w:ascii="Arial" w:hAnsi="Arial" w:cs="Arial"/>
              </w:rPr>
            </w:pPr>
            <w:r>
              <w:rPr>
                <w:rFonts w:ascii="Arial" w:hAnsi="Arial" w:cs="Arial"/>
                <w:sz w:val="20"/>
                <w:szCs w:val="20"/>
              </w:rPr>
              <w:t>i</w:t>
            </w:r>
            <w:r w:rsidR="004E30A3" w:rsidRPr="004E30A3">
              <w:rPr>
                <w:rFonts w:ascii="Arial" w:hAnsi="Arial" w:cs="Arial"/>
                <w:sz w:val="20"/>
                <w:szCs w:val="20"/>
              </w:rPr>
              <w:t xml:space="preserve">nclusion practices </w:t>
            </w:r>
            <w:r>
              <w:rPr>
                <w:rFonts w:ascii="Arial" w:hAnsi="Arial" w:cs="Arial"/>
                <w:sz w:val="20"/>
                <w:szCs w:val="20"/>
              </w:rPr>
              <w:t>with regards to</w:t>
            </w:r>
            <w:r w:rsidR="004E30A3" w:rsidRPr="004E30A3">
              <w:rPr>
                <w:rFonts w:ascii="Arial" w:hAnsi="Arial" w:cs="Arial"/>
                <w:sz w:val="20"/>
                <w:szCs w:val="20"/>
              </w:rPr>
              <w:t xml:space="preserve"> programming</w:t>
            </w:r>
            <w:r w:rsidR="000E3F74">
              <w:rPr>
                <w:rFonts w:ascii="Arial" w:hAnsi="Arial" w:cs="Arial"/>
                <w:sz w:val="20"/>
                <w:szCs w:val="20"/>
              </w:rPr>
              <w:t xml:space="preserve"> and diversity of Board of </w:t>
            </w:r>
            <w:proofErr w:type="gramStart"/>
            <w:r w:rsidR="000E3F74">
              <w:rPr>
                <w:rFonts w:ascii="Arial" w:hAnsi="Arial" w:cs="Arial"/>
                <w:sz w:val="20"/>
                <w:szCs w:val="20"/>
              </w:rPr>
              <w:t>Directors</w:t>
            </w:r>
            <w:r>
              <w:rPr>
                <w:rFonts w:ascii="Arial" w:hAnsi="Arial" w:cs="Arial"/>
                <w:sz w:val="20"/>
                <w:szCs w:val="20"/>
              </w:rPr>
              <w:t>;</w:t>
            </w:r>
            <w:proofErr w:type="gramEnd"/>
          </w:p>
          <w:p w14:paraId="49BDB9DE" w14:textId="4265B666" w:rsidR="000E3F74" w:rsidRPr="00113799" w:rsidRDefault="00C80227" w:rsidP="000E3F74">
            <w:pPr>
              <w:pStyle w:val="Paragraphedeliste"/>
              <w:numPr>
                <w:ilvl w:val="0"/>
                <w:numId w:val="52"/>
              </w:numPr>
              <w:spacing w:after="0" w:line="240" w:lineRule="auto"/>
              <w:rPr>
                <w:rFonts w:ascii="Arial" w:hAnsi="Arial" w:cs="Arial"/>
                <w:sz w:val="20"/>
                <w:szCs w:val="20"/>
              </w:rPr>
            </w:pPr>
            <w:r>
              <w:rPr>
                <w:rFonts w:ascii="Arial" w:hAnsi="Arial" w:cs="Arial"/>
                <w:bCs/>
                <w:sz w:val="20"/>
                <w:szCs w:val="20"/>
                <w:lang w:val="en-CA"/>
              </w:rPr>
              <w:t>demonstrated</w:t>
            </w:r>
            <w:r w:rsidR="005F40F8" w:rsidRPr="00787FFA">
              <w:rPr>
                <w:rFonts w:ascii="Arial" w:hAnsi="Arial" w:cs="Arial"/>
                <w:bCs/>
                <w:sz w:val="20"/>
                <w:szCs w:val="20"/>
                <w:lang w:val="en-CA"/>
              </w:rPr>
              <w:t xml:space="preserve"> artistic </w:t>
            </w:r>
            <w:r w:rsidR="005F40F8" w:rsidRPr="005F40F8">
              <w:rPr>
                <w:rFonts w:ascii="Arial" w:hAnsi="Arial" w:cs="Arial"/>
                <w:bCs/>
                <w:sz w:val="20"/>
                <w:szCs w:val="20"/>
                <w:lang w:val="en-CA"/>
              </w:rPr>
              <w:t>leadership</w:t>
            </w:r>
            <w:r w:rsidR="005F40F8">
              <w:rPr>
                <w:rFonts w:ascii="Arial" w:hAnsi="Arial" w:cs="Arial"/>
                <w:bCs/>
                <w:sz w:val="20"/>
                <w:szCs w:val="20"/>
                <w:lang w:val="en-CA"/>
              </w:rPr>
              <w:t xml:space="preserve"> and/or engage</w:t>
            </w:r>
            <w:r>
              <w:rPr>
                <w:rFonts w:ascii="Arial" w:hAnsi="Arial" w:cs="Arial"/>
                <w:bCs/>
                <w:sz w:val="20"/>
                <w:szCs w:val="20"/>
                <w:lang w:val="en-CA"/>
              </w:rPr>
              <w:t>ment</w:t>
            </w:r>
            <w:r w:rsidR="005F40F8">
              <w:rPr>
                <w:rFonts w:ascii="Arial" w:hAnsi="Arial" w:cs="Arial"/>
                <w:bCs/>
                <w:sz w:val="20"/>
                <w:szCs w:val="20"/>
                <w:lang w:val="en-CA"/>
              </w:rPr>
              <w:t xml:space="preserve"> with </w:t>
            </w:r>
            <w:proofErr w:type="gramStart"/>
            <w:r w:rsidR="005F40F8">
              <w:rPr>
                <w:rFonts w:ascii="Arial" w:hAnsi="Arial" w:cs="Arial"/>
                <w:bCs/>
                <w:sz w:val="20"/>
                <w:szCs w:val="20"/>
                <w:lang w:val="en-CA"/>
              </w:rPr>
              <w:t>communities</w:t>
            </w:r>
            <w:r>
              <w:rPr>
                <w:rFonts w:ascii="Arial" w:hAnsi="Arial" w:cs="Arial"/>
                <w:bCs/>
                <w:sz w:val="20"/>
                <w:szCs w:val="20"/>
                <w:lang w:val="en-CA"/>
              </w:rPr>
              <w:t>;</w:t>
            </w:r>
            <w:proofErr w:type="gramEnd"/>
            <w:r w:rsidR="005F40F8">
              <w:rPr>
                <w:rFonts w:ascii="Arial" w:hAnsi="Arial" w:cs="Arial"/>
                <w:bCs/>
                <w:sz w:val="20"/>
                <w:szCs w:val="20"/>
                <w:lang w:val="en-CA"/>
              </w:rPr>
              <w:t xml:space="preserve"> </w:t>
            </w:r>
          </w:p>
          <w:p w14:paraId="0EA2BE1F" w14:textId="77777777" w:rsidR="00B87A51" w:rsidRDefault="00C80227">
            <w:pPr>
              <w:pStyle w:val="Paragraphedeliste"/>
              <w:numPr>
                <w:ilvl w:val="0"/>
                <w:numId w:val="52"/>
              </w:numPr>
              <w:spacing w:after="0" w:line="240" w:lineRule="auto"/>
              <w:rPr>
                <w:rFonts w:ascii="Arial" w:hAnsi="Arial" w:cs="Arial"/>
                <w:sz w:val="20"/>
                <w:szCs w:val="20"/>
              </w:rPr>
            </w:pPr>
            <w:r>
              <w:rPr>
                <w:rFonts w:ascii="Arial" w:hAnsi="Arial" w:cs="Arial"/>
                <w:sz w:val="20"/>
                <w:szCs w:val="20"/>
              </w:rPr>
              <w:t>ability</w:t>
            </w:r>
            <w:r w:rsidR="00B87A51">
              <w:rPr>
                <w:rFonts w:ascii="Arial" w:hAnsi="Arial" w:cs="Arial"/>
                <w:sz w:val="20"/>
                <w:szCs w:val="20"/>
              </w:rPr>
              <w:t xml:space="preserve"> to adapt/pivot programming in the face of unprecedented challenges</w:t>
            </w:r>
            <w:r w:rsidR="00365F01">
              <w:rPr>
                <w:rFonts w:ascii="Arial" w:hAnsi="Arial" w:cs="Arial"/>
                <w:sz w:val="20"/>
                <w:szCs w:val="20"/>
              </w:rPr>
              <w:t>, such as</w:t>
            </w:r>
            <w:r w:rsidR="00B87A51">
              <w:rPr>
                <w:rFonts w:ascii="Arial" w:hAnsi="Arial" w:cs="Arial"/>
                <w:sz w:val="20"/>
                <w:szCs w:val="20"/>
              </w:rPr>
              <w:t xml:space="preserve"> Covid-19.</w:t>
            </w:r>
          </w:p>
          <w:p w14:paraId="0D8CB4C1" w14:textId="5B8EC184" w:rsidR="00803B48" w:rsidRPr="00113799" w:rsidRDefault="00803B48" w:rsidP="00884865">
            <w:pPr>
              <w:pStyle w:val="Paragraphedeliste"/>
              <w:spacing w:after="0" w:line="240" w:lineRule="auto"/>
              <w:rPr>
                <w:rFonts w:ascii="Arial" w:hAnsi="Arial" w:cs="Arial"/>
                <w:sz w:val="20"/>
                <w:szCs w:val="20"/>
              </w:rPr>
            </w:pPr>
          </w:p>
        </w:tc>
      </w:tr>
      <w:tr w:rsidR="00DA387F" w:rsidRPr="00E17139" w14:paraId="5365AF1C" w14:textId="77777777" w:rsidTr="00787FFA">
        <w:trPr>
          <w:trHeight w:val="332"/>
        </w:trPr>
        <w:tc>
          <w:tcPr>
            <w:tcW w:w="3037" w:type="dxa"/>
          </w:tcPr>
          <w:p w14:paraId="72B81663" w14:textId="0B7DF58C" w:rsidR="00DA387F" w:rsidRPr="00E17139" w:rsidRDefault="006F1E3A" w:rsidP="007A6FD6">
            <w:pPr>
              <w:pStyle w:val="Paragraphedeliste"/>
              <w:spacing w:after="0" w:line="240" w:lineRule="auto"/>
              <w:ind w:left="0"/>
              <w:contextualSpacing w:val="0"/>
              <w:rPr>
                <w:rFonts w:ascii="Arial" w:hAnsi="Arial" w:cs="Arial"/>
              </w:rPr>
            </w:pPr>
            <w:r>
              <w:rPr>
                <w:rFonts w:ascii="Arial" w:hAnsi="Arial" w:cs="Arial"/>
              </w:rPr>
              <w:t>Audience and Outreach</w:t>
            </w:r>
          </w:p>
        </w:tc>
        <w:tc>
          <w:tcPr>
            <w:tcW w:w="7645" w:type="dxa"/>
            <w:shd w:val="clear" w:color="auto" w:fill="auto"/>
            <w:vAlign w:val="center"/>
          </w:tcPr>
          <w:p w14:paraId="7915AB66" w14:textId="769F31FA" w:rsidR="005D2CA0" w:rsidRDefault="005D2CA0" w:rsidP="005D2CA0">
            <w:pPr>
              <w:spacing w:after="0" w:line="240" w:lineRule="auto"/>
              <w:rPr>
                <w:rFonts w:ascii="Arial" w:hAnsi="Arial" w:cs="Arial"/>
                <w:sz w:val="20"/>
                <w:szCs w:val="20"/>
              </w:rPr>
            </w:pPr>
            <w:r>
              <w:rPr>
                <w:rFonts w:ascii="Arial" w:hAnsi="Arial" w:cs="Arial"/>
                <w:sz w:val="20"/>
                <w:szCs w:val="20"/>
              </w:rPr>
              <w:t xml:space="preserve">Audience and Outreach is evaluated based on the organization’s:  </w:t>
            </w:r>
          </w:p>
          <w:p w14:paraId="7300151F" w14:textId="77777777" w:rsidR="005D2CA0" w:rsidRPr="00113799" w:rsidRDefault="005D2CA0" w:rsidP="00113799">
            <w:pPr>
              <w:spacing w:after="0" w:line="240" w:lineRule="auto"/>
              <w:rPr>
                <w:rFonts w:ascii="Arial" w:hAnsi="Arial" w:cs="Arial"/>
                <w:sz w:val="20"/>
                <w:szCs w:val="20"/>
              </w:rPr>
            </w:pPr>
          </w:p>
          <w:p w14:paraId="3D34AA9D" w14:textId="0B521A6E" w:rsidR="00FB166C" w:rsidRDefault="005D2CA0" w:rsidP="00884865">
            <w:pPr>
              <w:pStyle w:val="Paragraphedeliste"/>
              <w:numPr>
                <w:ilvl w:val="0"/>
                <w:numId w:val="52"/>
              </w:numPr>
              <w:spacing w:after="0" w:line="240" w:lineRule="auto"/>
              <w:rPr>
                <w:rFonts w:ascii="Arial" w:hAnsi="Arial" w:cs="Arial"/>
                <w:sz w:val="20"/>
                <w:szCs w:val="20"/>
              </w:rPr>
            </w:pPr>
            <w:r>
              <w:rPr>
                <w:rFonts w:ascii="Arial" w:hAnsi="Arial" w:cs="Arial"/>
                <w:sz w:val="20"/>
                <w:szCs w:val="20"/>
              </w:rPr>
              <w:t>meaningful engagement with</w:t>
            </w:r>
            <w:r w:rsidR="00E55F8F">
              <w:rPr>
                <w:rFonts w:ascii="Arial" w:hAnsi="Arial" w:cs="Arial"/>
                <w:sz w:val="20"/>
                <w:szCs w:val="20"/>
              </w:rPr>
              <w:t xml:space="preserve"> target </w:t>
            </w:r>
            <w:proofErr w:type="gramStart"/>
            <w:r w:rsidR="00E55F8F">
              <w:rPr>
                <w:rFonts w:ascii="Arial" w:hAnsi="Arial" w:cs="Arial"/>
                <w:sz w:val="20"/>
                <w:szCs w:val="20"/>
              </w:rPr>
              <w:t>audience</w:t>
            </w:r>
            <w:r>
              <w:rPr>
                <w:rFonts w:ascii="Arial" w:hAnsi="Arial" w:cs="Arial"/>
                <w:sz w:val="20"/>
                <w:szCs w:val="20"/>
              </w:rPr>
              <w:t>s</w:t>
            </w:r>
            <w:r w:rsidR="00D6452C">
              <w:rPr>
                <w:rFonts w:ascii="Arial" w:hAnsi="Arial" w:cs="Arial"/>
                <w:sz w:val="20"/>
                <w:szCs w:val="20"/>
              </w:rPr>
              <w:t>;</w:t>
            </w:r>
            <w:proofErr w:type="gramEnd"/>
          </w:p>
          <w:p w14:paraId="501DFE29" w14:textId="67CCB1EB" w:rsidR="00DA387F" w:rsidRPr="00113799" w:rsidRDefault="00FB166C" w:rsidP="00884865">
            <w:pPr>
              <w:pStyle w:val="Paragraphedeliste"/>
              <w:numPr>
                <w:ilvl w:val="0"/>
                <w:numId w:val="52"/>
              </w:numPr>
              <w:spacing w:after="0" w:line="240" w:lineRule="auto"/>
              <w:rPr>
                <w:rFonts w:ascii="Arial" w:hAnsi="Arial" w:cs="Arial"/>
                <w:sz w:val="20"/>
                <w:szCs w:val="20"/>
              </w:rPr>
            </w:pPr>
            <w:r>
              <w:rPr>
                <w:rFonts w:ascii="Arial" w:hAnsi="Arial" w:cs="Arial"/>
                <w:sz w:val="20"/>
                <w:szCs w:val="20"/>
              </w:rPr>
              <w:t xml:space="preserve">quality of web presence and interaction, including regularly updated social media channels and websites, and use of web </w:t>
            </w:r>
            <w:proofErr w:type="gramStart"/>
            <w:r>
              <w:rPr>
                <w:rFonts w:ascii="Arial" w:hAnsi="Arial" w:cs="Arial"/>
                <w:sz w:val="20"/>
                <w:szCs w:val="20"/>
              </w:rPr>
              <w:t>metrics</w:t>
            </w:r>
            <w:r w:rsidR="00D6452C">
              <w:rPr>
                <w:rFonts w:ascii="Arial" w:hAnsi="Arial" w:cs="Arial"/>
                <w:sz w:val="20"/>
                <w:szCs w:val="20"/>
              </w:rPr>
              <w:t>;</w:t>
            </w:r>
            <w:proofErr w:type="gramEnd"/>
          </w:p>
          <w:p w14:paraId="5CEE4626" w14:textId="24E65507" w:rsidR="00DC1B52" w:rsidRDefault="005D2CA0" w:rsidP="00884865">
            <w:pPr>
              <w:pStyle w:val="Paragraphedeliste"/>
              <w:numPr>
                <w:ilvl w:val="0"/>
                <w:numId w:val="52"/>
              </w:numPr>
              <w:spacing w:after="0" w:line="240" w:lineRule="auto"/>
              <w:rPr>
                <w:rFonts w:ascii="Arial" w:hAnsi="Arial" w:cs="Arial"/>
                <w:sz w:val="20"/>
                <w:szCs w:val="20"/>
              </w:rPr>
            </w:pPr>
            <w:r>
              <w:rPr>
                <w:rFonts w:ascii="Arial" w:hAnsi="Arial" w:cs="Arial"/>
                <w:sz w:val="20"/>
                <w:szCs w:val="20"/>
              </w:rPr>
              <w:t>e</w:t>
            </w:r>
            <w:r w:rsidR="00DC1B52">
              <w:rPr>
                <w:rFonts w:ascii="Arial" w:hAnsi="Arial" w:cs="Arial"/>
                <w:sz w:val="20"/>
                <w:szCs w:val="20"/>
              </w:rPr>
              <w:t>fforts to</w:t>
            </w:r>
            <w:r w:rsidR="00E55F8F">
              <w:rPr>
                <w:rFonts w:ascii="Arial" w:hAnsi="Arial" w:cs="Arial"/>
                <w:sz w:val="20"/>
                <w:szCs w:val="20"/>
              </w:rPr>
              <w:t xml:space="preserve"> improve access</w:t>
            </w:r>
            <w:r w:rsidR="00723124">
              <w:rPr>
                <w:rFonts w:ascii="Arial" w:hAnsi="Arial" w:cs="Arial"/>
                <w:sz w:val="20"/>
                <w:szCs w:val="20"/>
              </w:rPr>
              <w:t>,</w:t>
            </w:r>
            <w:r w:rsidR="00E55F8F">
              <w:rPr>
                <w:rFonts w:ascii="Arial" w:hAnsi="Arial" w:cs="Arial"/>
                <w:sz w:val="20"/>
                <w:szCs w:val="20"/>
              </w:rPr>
              <w:t xml:space="preserve"> increas</w:t>
            </w:r>
            <w:r w:rsidR="00723124">
              <w:rPr>
                <w:rFonts w:ascii="Arial" w:hAnsi="Arial" w:cs="Arial"/>
                <w:sz w:val="20"/>
                <w:szCs w:val="20"/>
              </w:rPr>
              <w:t>e</w:t>
            </w:r>
            <w:r w:rsidR="00DC1B52">
              <w:rPr>
                <w:rFonts w:ascii="Arial" w:hAnsi="Arial" w:cs="Arial"/>
                <w:sz w:val="20"/>
                <w:szCs w:val="20"/>
              </w:rPr>
              <w:t xml:space="preserve"> inclusivity and engage under-served segments of </w:t>
            </w:r>
            <w:proofErr w:type="gramStart"/>
            <w:r w:rsidR="00DC1B52">
              <w:rPr>
                <w:rFonts w:ascii="Arial" w:hAnsi="Arial" w:cs="Arial"/>
                <w:sz w:val="20"/>
                <w:szCs w:val="20"/>
              </w:rPr>
              <w:t>society</w:t>
            </w:r>
            <w:r>
              <w:rPr>
                <w:rFonts w:ascii="Arial" w:hAnsi="Arial" w:cs="Arial"/>
                <w:sz w:val="20"/>
                <w:szCs w:val="20"/>
              </w:rPr>
              <w:t>;</w:t>
            </w:r>
            <w:proofErr w:type="gramEnd"/>
          </w:p>
          <w:p w14:paraId="2747D702" w14:textId="124A7872" w:rsidR="000A4D21" w:rsidRPr="00113799" w:rsidRDefault="005D2CA0" w:rsidP="00884865">
            <w:pPr>
              <w:pStyle w:val="Paragraphedeliste"/>
              <w:numPr>
                <w:ilvl w:val="0"/>
                <w:numId w:val="52"/>
              </w:numPr>
              <w:spacing w:after="0" w:line="240" w:lineRule="auto"/>
              <w:rPr>
                <w:rFonts w:ascii="Arial" w:hAnsi="Arial" w:cs="Arial"/>
                <w:sz w:val="20"/>
                <w:szCs w:val="20"/>
              </w:rPr>
            </w:pPr>
            <w:r>
              <w:rPr>
                <w:rFonts w:ascii="Arial" w:hAnsi="Arial" w:cs="Arial"/>
                <w:sz w:val="20"/>
                <w:szCs w:val="20"/>
              </w:rPr>
              <w:t>c</w:t>
            </w:r>
            <w:r w:rsidR="000A4D21" w:rsidRPr="00113799">
              <w:rPr>
                <w:rFonts w:ascii="Arial" w:hAnsi="Arial" w:cs="Arial"/>
                <w:sz w:val="20"/>
                <w:szCs w:val="20"/>
              </w:rPr>
              <w:t>onsistent judg</w:t>
            </w:r>
            <w:r>
              <w:rPr>
                <w:rFonts w:ascii="Arial" w:hAnsi="Arial" w:cs="Arial"/>
                <w:sz w:val="20"/>
                <w:szCs w:val="20"/>
              </w:rPr>
              <w:t>ment of</w:t>
            </w:r>
            <w:r w:rsidR="000A4D21" w:rsidRPr="00113799">
              <w:rPr>
                <w:rFonts w:ascii="Arial" w:hAnsi="Arial" w:cs="Arial"/>
                <w:sz w:val="20"/>
                <w:szCs w:val="20"/>
              </w:rPr>
              <w:t xml:space="preserve"> the value of </w:t>
            </w:r>
            <w:r w:rsidR="00DC1B52" w:rsidRPr="00113799">
              <w:rPr>
                <w:rFonts w:ascii="Arial" w:hAnsi="Arial" w:cs="Arial"/>
                <w:sz w:val="20"/>
                <w:szCs w:val="20"/>
              </w:rPr>
              <w:t>diversif</w:t>
            </w:r>
            <w:r w:rsidR="00723124" w:rsidRPr="00113799">
              <w:rPr>
                <w:rFonts w:ascii="Arial" w:hAnsi="Arial" w:cs="Arial"/>
                <w:sz w:val="20"/>
                <w:szCs w:val="20"/>
              </w:rPr>
              <w:t>ying</w:t>
            </w:r>
            <w:r w:rsidR="00DC1B52" w:rsidRPr="00113799">
              <w:rPr>
                <w:rFonts w:ascii="Arial" w:hAnsi="Arial" w:cs="Arial"/>
                <w:sz w:val="20"/>
                <w:szCs w:val="20"/>
              </w:rPr>
              <w:t xml:space="preserve"> target audience(s) through research, </w:t>
            </w:r>
            <w:r w:rsidR="000A4D21" w:rsidRPr="000A4D21">
              <w:rPr>
                <w:rFonts w:ascii="Arial" w:hAnsi="Arial" w:cs="Arial"/>
                <w:sz w:val="20"/>
                <w:szCs w:val="20"/>
              </w:rPr>
              <w:t>evaluation,</w:t>
            </w:r>
            <w:r w:rsidR="00DC1B52" w:rsidRPr="00113799">
              <w:rPr>
                <w:rFonts w:ascii="Arial" w:hAnsi="Arial" w:cs="Arial"/>
                <w:sz w:val="20"/>
                <w:szCs w:val="20"/>
              </w:rPr>
              <w:t xml:space="preserve"> and strategic </w:t>
            </w:r>
            <w:proofErr w:type="gramStart"/>
            <w:r w:rsidR="00DC1B52" w:rsidRPr="00113799">
              <w:rPr>
                <w:rFonts w:ascii="Arial" w:hAnsi="Arial" w:cs="Arial"/>
                <w:sz w:val="20"/>
                <w:szCs w:val="20"/>
              </w:rPr>
              <w:t>partnerships</w:t>
            </w:r>
            <w:r>
              <w:rPr>
                <w:rFonts w:ascii="Arial" w:hAnsi="Arial" w:cs="Arial"/>
                <w:sz w:val="20"/>
                <w:szCs w:val="20"/>
              </w:rPr>
              <w:t>;</w:t>
            </w:r>
            <w:proofErr w:type="gramEnd"/>
          </w:p>
          <w:p w14:paraId="6A73803E" w14:textId="77777777" w:rsidR="004E30A3" w:rsidRDefault="005D2CA0" w:rsidP="00D6452C">
            <w:pPr>
              <w:pStyle w:val="Paragraphedeliste"/>
              <w:numPr>
                <w:ilvl w:val="0"/>
                <w:numId w:val="52"/>
              </w:numPr>
              <w:spacing w:after="0" w:line="240" w:lineRule="auto"/>
            </w:pPr>
            <w:r>
              <w:rPr>
                <w:rFonts w:ascii="Arial" w:hAnsi="Arial" w:cs="Arial"/>
                <w:sz w:val="20"/>
                <w:szCs w:val="20"/>
              </w:rPr>
              <w:t>contributions</w:t>
            </w:r>
            <w:r w:rsidR="004E30A3" w:rsidRPr="00113799">
              <w:rPr>
                <w:rFonts w:ascii="Arial" w:hAnsi="Arial" w:cs="Arial"/>
                <w:sz w:val="20"/>
                <w:szCs w:val="20"/>
              </w:rPr>
              <w:t xml:space="preserve"> to the education and/or social development of its audiences and communities.</w:t>
            </w:r>
            <w:r w:rsidR="004E30A3">
              <w:t xml:space="preserve"> </w:t>
            </w:r>
          </w:p>
          <w:p w14:paraId="78B503F4" w14:textId="14646496" w:rsidR="00803B48" w:rsidRPr="00787FFA" w:rsidRDefault="00803B48" w:rsidP="00884865">
            <w:pPr>
              <w:pStyle w:val="Paragraphedeliste"/>
              <w:spacing w:after="0" w:line="240" w:lineRule="auto"/>
            </w:pPr>
          </w:p>
        </w:tc>
      </w:tr>
      <w:tr w:rsidR="00DA387F" w:rsidRPr="00821A07" w14:paraId="1865ECDD" w14:textId="77777777" w:rsidTr="00884865">
        <w:trPr>
          <w:trHeight w:val="590"/>
        </w:trPr>
        <w:tc>
          <w:tcPr>
            <w:tcW w:w="3037" w:type="dxa"/>
          </w:tcPr>
          <w:p w14:paraId="78E99C51" w14:textId="32D27AE9" w:rsidR="00BC209D" w:rsidRPr="00077B54" w:rsidRDefault="00077B54" w:rsidP="00077B54">
            <w:pPr>
              <w:pStyle w:val="Paragraphedeliste"/>
              <w:ind w:left="0"/>
              <w:rPr>
                <w:rFonts w:ascii="Arial" w:hAnsi="Arial" w:cs="Arial"/>
              </w:rPr>
            </w:pPr>
            <w:r w:rsidRPr="00884865">
              <w:rPr>
                <w:rFonts w:ascii="Arial" w:hAnsi="Arial" w:cs="Arial"/>
              </w:rPr>
              <w:t xml:space="preserve">Category A Only: </w:t>
            </w:r>
            <w:r w:rsidR="00700199" w:rsidRPr="00884865">
              <w:rPr>
                <w:rFonts w:ascii="Arial" w:hAnsi="Arial" w:cs="Arial"/>
                <w:i/>
                <w:iCs/>
              </w:rPr>
              <w:t xml:space="preserve">Status of the Artist Report </w:t>
            </w:r>
            <w:r w:rsidR="00700199">
              <w:rPr>
                <w:rFonts w:ascii="Arial" w:hAnsi="Arial" w:cs="Arial"/>
              </w:rPr>
              <w:t xml:space="preserve">Alignment </w:t>
            </w:r>
          </w:p>
        </w:tc>
        <w:tc>
          <w:tcPr>
            <w:tcW w:w="7645" w:type="dxa"/>
            <w:shd w:val="clear" w:color="auto" w:fill="auto"/>
            <w:vAlign w:val="center"/>
          </w:tcPr>
          <w:p w14:paraId="4639E122" w14:textId="665299AA" w:rsidR="00700199" w:rsidRDefault="00700199" w:rsidP="00700199">
            <w:pPr>
              <w:rPr>
                <w:rFonts w:ascii="Arial" w:hAnsi="Arial" w:cs="Arial"/>
                <w:sz w:val="20"/>
                <w:szCs w:val="20"/>
              </w:rPr>
            </w:pPr>
            <w:r w:rsidRPr="00884865">
              <w:rPr>
                <w:rFonts w:ascii="Arial" w:hAnsi="Arial" w:cs="Arial"/>
                <w:i/>
                <w:iCs/>
                <w:sz w:val="20"/>
                <w:szCs w:val="20"/>
              </w:rPr>
              <w:t>Status of the Artist Report</w:t>
            </w:r>
            <w:r>
              <w:rPr>
                <w:rFonts w:ascii="Arial" w:hAnsi="Arial" w:cs="Arial"/>
                <w:sz w:val="20"/>
                <w:szCs w:val="20"/>
              </w:rPr>
              <w:t xml:space="preserve"> Alignment is evaluated based on the organization’s:</w:t>
            </w:r>
          </w:p>
          <w:p w14:paraId="7FF2D04E" w14:textId="511D1018" w:rsidR="004F1239" w:rsidRDefault="00700199" w:rsidP="00700199">
            <w:pPr>
              <w:pStyle w:val="Paragraphedeliste"/>
              <w:numPr>
                <w:ilvl w:val="0"/>
                <w:numId w:val="72"/>
              </w:numPr>
              <w:rPr>
                <w:rFonts w:ascii="Arial" w:hAnsi="Arial" w:cs="Arial"/>
                <w:i/>
                <w:iCs/>
                <w:sz w:val="20"/>
                <w:szCs w:val="20"/>
              </w:rPr>
            </w:pPr>
            <w:r>
              <w:rPr>
                <w:rFonts w:ascii="Arial" w:hAnsi="Arial" w:cs="Arial"/>
                <w:sz w:val="20"/>
                <w:szCs w:val="20"/>
              </w:rPr>
              <w:t xml:space="preserve">efforts to align programming or services with the objectives </w:t>
            </w:r>
            <w:r w:rsidR="00F541F0">
              <w:rPr>
                <w:rFonts w:ascii="Arial" w:hAnsi="Arial" w:cs="Arial"/>
                <w:sz w:val="20"/>
                <w:szCs w:val="20"/>
              </w:rPr>
              <w:t xml:space="preserve">and recommendations </w:t>
            </w:r>
            <w:r w:rsidR="00753D49" w:rsidRPr="00884865">
              <w:rPr>
                <w:rFonts w:ascii="Arial" w:hAnsi="Arial" w:cs="Arial"/>
                <w:sz w:val="20"/>
                <w:szCs w:val="20"/>
              </w:rPr>
              <w:t>in New Brunswick’s</w:t>
            </w:r>
            <w:r w:rsidR="00753D49" w:rsidRPr="00884865">
              <w:rPr>
                <w:rFonts w:ascii="Arial" w:hAnsi="Arial" w:cs="Arial"/>
                <w:i/>
                <w:iCs/>
                <w:sz w:val="20"/>
                <w:szCs w:val="20"/>
              </w:rPr>
              <w:t xml:space="preserve"> </w:t>
            </w:r>
            <w:hyperlink r:id="rId9" w:history="1">
              <w:r w:rsidR="00F541F0" w:rsidRPr="00F541F0">
                <w:rPr>
                  <w:rStyle w:val="Lienhypertexte"/>
                  <w:rFonts w:ascii="Arial" w:hAnsi="Arial" w:cs="Arial"/>
                  <w:i/>
                  <w:iCs/>
                  <w:sz w:val="20"/>
                  <w:szCs w:val="20"/>
                </w:rPr>
                <w:t>Report of the Premier’s Task Force on the Status of the Artist</w:t>
              </w:r>
            </w:hyperlink>
            <w:r w:rsidR="00F541F0">
              <w:rPr>
                <w:rFonts w:ascii="Arial" w:hAnsi="Arial" w:cs="Arial"/>
                <w:i/>
                <w:iCs/>
                <w:sz w:val="20"/>
                <w:szCs w:val="20"/>
              </w:rPr>
              <w:t xml:space="preserve"> </w:t>
            </w:r>
            <w:r w:rsidR="00F541F0" w:rsidRPr="00F72278">
              <w:t>Status of the Artist Report</w:t>
            </w:r>
            <w:r>
              <w:rPr>
                <w:rFonts w:ascii="Arial" w:hAnsi="Arial" w:cs="Arial"/>
                <w:i/>
                <w:iCs/>
                <w:sz w:val="20"/>
                <w:szCs w:val="20"/>
              </w:rPr>
              <w:t xml:space="preserve"> </w:t>
            </w:r>
            <w:r>
              <w:rPr>
                <w:rFonts w:ascii="Arial" w:hAnsi="Arial" w:cs="Arial"/>
                <w:sz w:val="20"/>
                <w:szCs w:val="20"/>
              </w:rPr>
              <w:t>that supports the advancement of the socio-economic status of professional artists</w:t>
            </w:r>
            <w:r w:rsidRPr="00884865">
              <w:rPr>
                <w:rFonts w:ascii="Arial" w:hAnsi="Arial" w:cs="Arial"/>
                <w:i/>
                <w:iCs/>
                <w:sz w:val="20"/>
                <w:szCs w:val="20"/>
              </w:rPr>
              <w:t>.</w:t>
            </w:r>
          </w:p>
          <w:p w14:paraId="7EFBAE98" w14:textId="67B75989" w:rsidR="00700199" w:rsidRPr="00884865" w:rsidRDefault="00700199" w:rsidP="00884865">
            <w:pPr>
              <w:pStyle w:val="Paragraphedeliste"/>
              <w:rPr>
                <w:rFonts w:ascii="Arial" w:hAnsi="Arial" w:cs="Arial"/>
                <w:i/>
                <w:iCs/>
                <w:sz w:val="20"/>
                <w:szCs w:val="20"/>
              </w:rPr>
            </w:pPr>
          </w:p>
        </w:tc>
      </w:tr>
      <w:tr w:rsidR="006F1E3A" w:rsidRPr="00C936C2" w14:paraId="68B8DE69" w14:textId="77777777" w:rsidTr="00787FFA">
        <w:tc>
          <w:tcPr>
            <w:tcW w:w="10682" w:type="dxa"/>
            <w:gridSpan w:val="2"/>
            <w:shd w:val="clear" w:color="auto" w:fill="D9D9D9" w:themeFill="background1" w:themeFillShade="D9"/>
          </w:tcPr>
          <w:p w14:paraId="06F10E29" w14:textId="628394E9" w:rsidR="006F1E3A" w:rsidRPr="00C936C2" w:rsidRDefault="006F1E3A" w:rsidP="007A6FD6">
            <w:pPr>
              <w:pStyle w:val="Paragraphedeliste"/>
              <w:spacing w:after="0" w:line="240" w:lineRule="auto"/>
              <w:ind w:left="0"/>
              <w:contextualSpacing w:val="0"/>
              <w:rPr>
                <w:rFonts w:ascii="Arial" w:hAnsi="Arial" w:cs="Arial"/>
                <w:b/>
              </w:rPr>
            </w:pPr>
            <w:r>
              <w:rPr>
                <w:rFonts w:ascii="Arial" w:hAnsi="Arial" w:cs="Arial"/>
                <w:b/>
              </w:rPr>
              <w:lastRenderedPageBreak/>
              <w:t xml:space="preserve">Arts </w:t>
            </w:r>
            <w:r w:rsidR="000A4D21">
              <w:rPr>
                <w:rFonts w:ascii="Arial" w:hAnsi="Arial" w:cs="Arial"/>
                <w:b/>
              </w:rPr>
              <w:t>Service Organizations</w:t>
            </w:r>
          </w:p>
        </w:tc>
      </w:tr>
      <w:tr w:rsidR="00556210" w:rsidRPr="00E17139" w14:paraId="360D4444" w14:textId="77777777" w:rsidTr="007A6FD6">
        <w:tc>
          <w:tcPr>
            <w:tcW w:w="3037" w:type="dxa"/>
          </w:tcPr>
          <w:p w14:paraId="624E4476" w14:textId="1C25CA32" w:rsidR="00556210" w:rsidRDefault="00556210" w:rsidP="00556210">
            <w:pPr>
              <w:pStyle w:val="Paragraphedeliste"/>
              <w:spacing w:after="0" w:line="240" w:lineRule="auto"/>
              <w:ind w:left="0"/>
              <w:contextualSpacing w:val="0"/>
              <w:rPr>
                <w:rFonts w:ascii="Arial" w:hAnsi="Arial" w:cs="Arial"/>
              </w:rPr>
            </w:pPr>
            <w:r>
              <w:rPr>
                <w:rFonts w:ascii="Arial" w:hAnsi="Arial" w:cs="Arial"/>
              </w:rPr>
              <w:t>Organizational Health</w:t>
            </w:r>
          </w:p>
        </w:tc>
        <w:tc>
          <w:tcPr>
            <w:tcW w:w="7645" w:type="dxa"/>
            <w:shd w:val="clear" w:color="auto" w:fill="auto"/>
            <w:vAlign w:val="center"/>
          </w:tcPr>
          <w:p w14:paraId="0C5AF1A8" w14:textId="77777777" w:rsidR="00AE2103" w:rsidRDefault="00AE2103" w:rsidP="00AE2103">
            <w:pPr>
              <w:spacing w:after="0" w:line="240" w:lineRule="auto"/>
              <w:rPr>
                <w:rFonts w:ascii="Arial" w:hAnsi="Arial" w:cs="Arial"/>
                <w:sz w:val="20"/>
                <w:szCs w:val="20"/>
              </w:rPr>
            </w:pPr>
            <w:r>
              <w:rPr>
                <w:rFonts w:ascii="Arial" w:hAnsi="Arial" w:cs="Arial"/>
                <w:sz w:val="20"/>
                <w:szCs w:val="20"/>
              </w:rPr>
              <w:t xml:space="preserve">Organizational Health is evaluated based on the organization’s:  </w:t>
            </w:r>
          </w:p>
          <w:p w14:paraId="6919583C" w14:textId="77777777" w:rsidR="00AE2103" w:rsidRPr="00113799" w:rsidRDefault="00AE2103" w:rsidP="00113799">
            <w:pPr>
              <w:spacing w:after="0" w:line="240" w:lineRule="auto"/>
              <w:rPr>
                <w:rFonts w:ascii="Arial" w:hAnsi="Arial" w:cs="Arial"/>
                <w:sz w:val="20"/>
                <w:szCs w:val="20"/>
              </w:rPr>
            </w:pPr>
          </w:p>
          <w:p w14:paraId="183F3CE6" w14:textId="77777777" w:rsidR="00F40E56" w:rsidRDefault="00F40E56" w:rsidP="00F40E56">
            <w:pPr>
              <w:pStyle w:val="Paragraphedeliste"/>
              <w:numPr>
                <w:ilvl w:val="0"/>
                <w:numId w:val="63"/>
              </w:numPr>
              <w:spacing w:after="0" w:line="240" w:lineRule="auto"/>
              <w:rPr>
                <w:rFonts w:ascii="Arial" w:hAnsi="Arial" w:cs="Arial"/>
                <w:sz w:val="20"/>
                <w:szCs w:val="20"/>
              </w:rPr>
            </w:pPr>
            <w:r>
              <w:rPr>
                <w:rFonts w:ascii="Arial" w:hAnsi="Arial" w:cs="Arial"/>
                <w:sz w:val="20"/>
                <w:szCs w:val="20"/>
              </w:rPr>
              <w:t xml:space="preserve">strength and stability of management. This will be determined by </w:t>
            </w:r>
            <w:r w:rsidRPr="00884865">
              <w:rPr>
                <w:rFonts w:ascii="Arial" w:hAnsi="Arial" w:cs="Arial"/>
                <w:sz w:val="20"/>
                <w:szCs w:val="20"/>
              </w:rPr>
              <w:t>financial stability, revenue diversification</w:t>
            </w:r>
            <w:r>
              <w:rPr>
                <w:rFonts w:ascii="Arial" w:hAnsi="Arial" w:cs="Arial"/>
                <w:sz w:val="20"/>
                <w:szCs w:val="20"/>
              </w:rPr>
              <w:t xml:space="preserve">, and human resource </w:t>
            </w:r>
            <w:proofErr w:type="gramStart"/>
            <w:r>
              <w:rPr>
                <w:rFonts w:ascii="Arial" w:hAnsi="Arial" w:cs="Arial"/>
                <w:sz w:val="20"/>
                <w:szCs w:val="20"/>
              </w:rPr>
              <w:t>information;</w:t>
            </w:r>
            <w:proofErr w:type="gramEnd"/>
          </w:p>
          <w:p w14:paraId="4D0FFDD9" w14:textId="77777777" w:rsidR="00F40E56" w:rsidRDefault="00F40E56" w:rsidP="00F40E56">
            <w:pPr>
              <w:pStyle w:val="Paragraphedeliste"/>
              <w:numPr>
                <w:ilvl w:val="0"/>
                <w:numId w:val="63"/>
              </w:numPr>
              <w:spacing w:after="0" w:line="240" w:lineRule="auto"/>
              <w:rPr>
                <w:rFonts w:ascii="Arial" w:hAnsi="Arial" w:cs="Arial"/>
                <w:sz w:val="20"/>
                <w:szCs w:val="20"/>
              </w:rPr>
            </w:pPr>
            <w:r>
              <w:rPr>
                <w:rFonts w:ascii="Arial" w:hAnsi="Arial" w:cs="Arial"/>
                <w:sz w:val="20"/>
                <w:szCs w:val="20"/>
              </w:rPr>
              <w:t xml:space="preserve">ability to act on its mandate, strategic plan, and/or artistic </w:t>
            </w:r>
            <w:proofErr w:type="gramStart"/>
            <w:r>
              <w:rPr>
                <w:rFonts w:ascii="Arial" w:hAnsi="Arial" w:cs="Arial"/>
                <w:sz w:val="20"/>
                <w:szCs w:val="20"/>
              </w:rPr>
              <w:t>vision;</w:t>
            </w:r>
            <w:proofErr w:type="gramEnd"/>
          </w:p>
          <w:p w14:paraId="192E2D1C" w14:textId="77777777" w:rsidR="00556210" w:rsidRDefault="00F40E56" w:rsidP="00F40E56">
            <w:pPr>
              <w:pStyle w:val="Paragraphedeliste"/>
              <w:numPr>
                <w:ilvl w:val="0"/>
                <w:numId w:val="63"/>
              </w:numPr>
              <w:spacing w:after="0" w:line="240" w:lineRule="auto"/>
              <w:contextualSpacing w:val="0"/>
              <w:rPr>
                <w:rFonts w:ascii="Arial" w:hAnsi="Arial" w:cs="Arial"/>
                <w:sz w:val="20"/>
                <w:szCs w:val="20"/>
              </w:rPr>
            </w:pPr>
            <w:r>
              <w:rPr>
                <w:rFonts w:ascii="Arial" w:hAnsi="Arial" w:cs="Arial"/>
                <w:sz w:val="20"/>
                <w:szCs w:val="20"/>
              </w:rPr>
              <w:t xml:space="preserve">partnerships with key sectors and communities to achieve its programming and fiscal goals.  </w:t>
            </w:r>
          </w:p>
          <w:p w14:paraId="6FA55DD2" w14:textId="6C0BBBBD" w:rsidR="00803B48" w:rsidRPr="00787FFA" w:rsidRDefault="00803B48" w:rsidP="00884865">
            <w:pPr>
              <w:pStyle w:val="Paragraphedeliste"/>
              <w:spacing w:after="0" w:line="240" w:lineRule="auto"/>
              <w:contextualSpacing w:val="0"/>
              <w:rPr>
                <w:rFonts w:ascii="Arial" w:hAnsi="Arial" w:cs="Arial"/>
                <w:sz w:val="20"/>
                <w:szCs w:val="20"/>
              </w:rPr>
            </w:pPr>
          </w:p>
        </w:tc>
      </w:tr>
      <w:tr w:rsidR="006F1E3A" w:rsidRPr="00E17139" w14:paraId="09D26045" w14:textId="77777777" w:rsidTr="007A6FD6">
        <w:tc>
          <w:tcPr>
            <w:tcW w:w="3037" w:type="dxa"/>
          </w:tcPr>
          <w:p w14:paraId="17393FBC" w14:textId="77777777" w:rsidR="006F1E3A" w:rsidRPr="00E17139" w:rsidRDefault="006F1E3A" w:rsidP="007A6FD6">
            <w:pPr>
              <w:pStyle w:val="Paragraphedeliste"/>
              <w:spacing w:after="0" w:line="240" w:lineRule="auto"/>
              <w:ind w:left="0"/>
              <w:contextualSpacing w:val="0"/>
              <w:rPr>
                <w:rFonts w:ascii="Arial" w:hAnsi="Arial" w:cs="Arial"/>
              </w:rPr>
            </w:pPr>
            <w:r>
              <w:rPr>
                <w:rFonts w:ascii="Arial" w:hAnsi="Arial" w:cs="Arial"/>
              </w:rPr>
              <w:t>Quality of Services</w:t>
            </w:r>
          </w:p>
        </w:tc>
        <w:tc>
          <w:tcPr>
            <w:tcW w:w="7645" w:type="dxa"/>
            <w:shd w:val="clear" w:color="auto" w:fill="auto"/>
            <w:vAlign w:val="center"/>
          </w:tcPr>
          <w:p w14:paraId="5B8D3C54" w14:textId="49C6FD9E" w:rsidR="00FB166C" w:rsidRDefault="00FB166C" w:rsidP="00FB166C">
            <w:pPr>
              <w:spacing w:after="0" w:line="240" w:lineRule="auto"/>
              <w:rPr>
                <w:rFonts w:ascii="Arial" w:hAnsi="Arial" w:cs="Arial"/>
                <w:sz w:val="20"/>
                <w:szCs w:val="20"/>
              </w:rPr>
            </w:pPr>
            <w:r w:rsidRPr="00195E2E">
              <w:rPr>
                <w:rFonts w:ascii="Arial" w:hAnsi="Arial" w:cs="Arial"/>
                <w:sz w:val="20"/>
                <w:szCs w:val="20"/>
              </w:rPr>
              <w:t>Quality of Services is evaluated based on the organization’s:</w:t>
            </w:r>
          </w:p>
          <w:p w14:paraId="6FA495A9" w14:textId="77777777" w:rsidR="00FB166C" w:rsidRPr="00113799" w:rsidRDefault="00FB166C" w:rsidP="00113799">
            <w:pPr>
              <w:spacing w:after="0" w:line="240" w:lineRule="auto"/>
              <w:rPr>
                <w:rFonts w:ascii="Arial" w:hAnsi="Arial" w:cs="Arial"/>
                <w:sz w:val="20"/>
                <w:szCs w:val="20"/>
              </w:rPr>
            </w:pPr>
          </w:p>
          <w:p w14:paraId="2178D28D" w14:textId="4B914050" w:rsidR="006F1E3A" w:rsidRDefault="00C10E03" w:rsidP="006707A7">
            <w:pPr>
              <w:pStyle w:val="Paragraphedeliste"/>
              <w:numPr>
                <w:ilvl w:val="0"/>
                <w:numId w:val="63"/>
              </w:numPr>
              <w:spacing w:after="0" w:line="240" w:lineRule="auto"/>
              <w:contextualSpacing w:val="0"/>
              <w:rPr>
                <w:rFonts w:ascii="Arial" w:hAnsi="Arial" w:cs="Arial"/>
                <w:sz w:val="20"/>
                <w:szCs w:val="20"/>
              </w:rPr>
            </w:pPr>
            <w:r>
              <w:rPr>
                <w:rFonts w:ascii="Arial" w:hAnsi="Arial" w:cs="Arial"/>
                <w:sz w:val="20"/>
                <w:szCs w:val="20"/>
              </w:rPr>
              <w:t>ability to</w:t>
            </w:r>
            <w:r w:rsidR="004A6400" w:rsidRPr="00787FFA">
              <w:rPr>
                <w:rFonts w:ascii="Arial" w:hAnsi="Arial" w:cs="Arial"/>
                <w:sz w:val="20"/>
                <w:szCs w:val="20"/>
              </w:rPr>
              <w:t xml:space="preserve"> enhance the conditions for artists (e.g. advocates on behalf of artists, contributes to community understanding of the role of artists and the arts</w:t>
            </w:r>
            <w:proofErr w:type="gramStart"/>
            <w:r w:rsidR="004A6400" w:rsidRPr="00787FFA">
              <w:rPr>
                <w:rFonts w:ascii="Arial" w:hAnsi="Arial" w:cs="Arial"/>
                <w:sz w:val="20"/>
                <w:szCs w:val="20"/>
              </w:rPr>
              <w:t>)</w:t>
            </w:r>
            <w:r w:rsidR="00F40E56">
              <w:rPr>
                <w:rFonts w:ascii="Arial" w:hAnsi="Arial" w:cs="Arial"/>
                <w:sz w:val="20"/>
                <w:szCs w:val="20"/>
              </w:rPr>
              <w:t>;</w:t>
            </w:r>
            <w:proofErr w:type="gramEnd"/>
            <w:r w:rsidR="000A4D21">
              <w:rPr>
                <w:rFonts w:ascii="Arial" w:hAnsi="Arial" w:cs="Arial"/>
                <w:sz w:val="20"/>
                <w:szCs w:val="20"/>
              </w:rPr>
              <w:t xml:space="preserve"> </w:t>
            </w:r>
          </w:p>
          <w:p w14:paraId="60F25D72" w14:textId="1015A9B3" w:rsidR="004A6400" w:rsidRPr="00787FFA" w:rsidRDefault="004A6400" w:rsidP="006707A7">
            <w:pPr>
              <w:pStyle w:val="Default"/>
              <w:numPr>
                <w:ilvl w:val="0"/>
                <w:numId w:val="63"/>
              </w:numPr>
              <w:tabs>
                <w:tab w:val="left" w:pos="360"/>
              </w:tabs>
              <w:rPr>
                <w:rFonts w:ascii="Arial" w:hAnsi="Arial" w:cs="Arial"/>
                <w:bCs/>
                <w:sz w:val="20"/>
                <w:szCs w:val="20"/>
                <w:lang w:val="en-CA"/>
              </w:rPr>
            </w:pPr>
            <w:r w:rsidRPr="00787FFA">
              <w:rPr>
                <w:rFonts w:ascii="Arial" w:hAnsi="Arial" w:cs="Arial"/>
                <w:bCs/>
                <w:sz w:val="20"/>
                <w:szCs w:val="20"/>
                <w:lang w:val="en-CA"/>
              </w:rPr>
              <w:t xml:space="preserve">support </w:t>
            </w:r>
            <w:r w:rsidR="00F40E56">
              <w:rPr>
                <w:rFonts w:ascii="Arial" w:hAnsi="Arial" w:cs="Arial"/>
                <w:bCs/>
                <w:sz w:val="20"/>
                <w:szCs w:val="20"/>
                <w:lang w:val="en-CA"/>
              </w:rPr>
              <w:t xml:space="preserve">of </w:t>
            </w:r>
            <w:r w:rsidR="00716749">
              <w:rPr>
                <w:rFonts w:ascii="Arial" w:hAnsi="Arial" w:cs="Arial"/>
                <w:bCs/>
                <w:sz w:val="20"/>
                <w:szCs w:val="20"/>
                <w:lang w:val="en-CA"/>
              </w:rPr>
              <w:t xml:space="preserve">professional </w:t>
            </w:r>
            <w:r w:rsidR="00716749" w:rsidRPr="00716749">
              <w:rPr>
                <w:rFonts w:ascii="Arial" w:hAnsi="Arial" w:cs="Arial"/>
                <w:bCs/>
                <w:sz w:val="20"/>
                <w:szCs w:val="20"/>
                <w:lang w:val="en-CA"/>
              </w:rPr>
              <w:t>artists and arts organizations</w:t>
            </w:r>
            <w:r w:rsidR="00357506">
              <w:rPr>
                <w:rFonts w:ascii="Arial" w:hAnsi="Arial" w:cs="Arial"/>
                <w:bCs/>
                <w:sz w:val="20"/>
                <w:szCs w:val="20"/>
                <w:lang w:val="en-CA"/>
              </w:rPr>
              <w:t xml:space="preserve"> in recognizable and meaningful </w:t>
            </w:r>
            <w:proofErr w:type="gramStart"/>
            <w:r w:rsidR="00357506">
              <w:rPr>
                <w:rFonts w:ascii="Arial" w:hAnsi="Arial" w:cs="Arial"/>
                <w:bCs/>
                <w:sz w:val="20"/>
                <w:szCs w:val="20"/>
                <w:lang w:val="en-CA"/>
              </w:rPr>
              <w:t>ways</w:t>
            </w:r>
            <w:r w:rsidR="00F40E56">
              <w:rPr>
                <w:rFonts w:ascii="Arial" w:hAnsi="Arial" w:cs="Arial"/>
                <w:bCs/>
                <w:sz w:val="20"/>
                <w:szCs w:val="20"/>
                <w:lang w:val="en-CA"/>
              </w:rPr>
              <w:t>;</w:t>
            </w:r>
            <w:proofErr w:type="gramEnd"/>
          </w:p>
          <w:p w14:paraId="310FFC57" w14:textId="5632D886" w:rsidR="004A6400" w:rsidRDefault="00F40E56" w:rsidP="006707A7">
            <w:pPr>
              <w:pStyle w:val="Paragraphedeliste"/>
              <w:numPr>
                <w:ilvl w:val="0"/>
                <w:numId w:val="63"/>
              </w:numPr>
              <w:spacing w:after="0" w:line="240" w:lineRule="auto"/>
              <w:rPr>
                <w:rFonts w:ascii="Arial" w:hAnsi="Arial" w:cs="Arial"/>
                <w:sz w:val="20"/>
                <w:szCs w:val="20"/>
              </w:rPr>
            </w:pPr>
            <w:r>
              <w:rPr>
                <w:rFonts w:ascii="Arial" w:hAnsi="Arial" w:cs="Arial"/>
                <w:sz w:val="20"/>
                <w:szCs w:val="20"/>
                <w:lang w:val="en-CA"/>
              </w:rPr>
              <w:t>measurable</w:t>
            </w:r>
            <w:r w:rsidR="00716749" w:rsidRPr="00C936C2">
              <w:rPr>
                <w:rFonts w:ascii="Arial" w:hAnsi="Arial" w:cs="Arial"/>
                <w:sz w:val="20"/>
                <w:szCs w:val="20"/>
              </w:rPr>
              <w:t xml:space="preserve"> imp</w:t>
            </w:r>
            <w:r w:rsidR="00716749" w:rsidRPr="00BF3AA2">
              <w:rPr>
                <w:rFonts w:ascii="Arial" w:hAnsi="Arial" w:cs="Arial"/>
                <w:sz w:val="20"/>
                <w:szCs w:val="20"/>
              </w:rPr>
              <w:t xml:space="preserve">act and success of its </w:t>
            </w:r>
            <w:proofErr w:type="gramStart"/>
            <w:r w:rsidR="00716749" w:rsidRPr="00BF3AA2">
              <w:rPr>
                <w:rFonts w:ascii="Arial" w:hAnsi="Arial" w:cs="Arial"/>
                <w:sz w:val="20"/>
                <w:szCs w:val="20"/>
              </w:rPr>
              <w:t>programs</w:t>
            </w:r>
            <w:r>
              <w:rPr>
                <w:rFonts w:ascii="Arial" w:hAnsi="Arial" w:cs="Arial"/>
                <w:sz w:val="20"/>
                <w:szCs w:val="20"/>
              </w:rPr>
              <w:t>;</w:t>
            </w:r>
            <w:proofErr w:type="gramEnd"/>
          </w:p>
          <w:p w14:paraId="574B773A" w14:textId="630C636D" w:rsidR="006707A7" w:rsidRPr="00113799" w:rsidRDefault="00F40E56" w:rsidP="00113799">
            <w:pPr>
              <w:pStyle w:val="Paragraphedeliste"/>
              <w:numPr>
                <w:ilvl w:val="0"/>
                <w:numId w:val="63"/>
              </w:numPr>
              <w:spacing w:after="0" w:line="240" w:lineRule="auto"/>
              <w:contextualSpacing w:val="0"/>
              <w:rPr>
                <w:rFonts w:ascii="Arial" w:hAnsi="Arial" w:cs="Arial"/>
                <w:sz w:val="20"/>
                <w:szCs w:val="20"/>
              </w:rPr>
            </w:pPr>
            <w:r>
              <w:rPr>
                <w:rFonts w:ascii="Arial" w:hAnsi="Arial" w:cs="Arial"/>
                <w:sz w:val="20"/>
                <w:szCs w:val="20"/>
              </w:rPr>
              <w:t>q</w:t>
            </w:r>
            <w:r w:rsidR="00FB166C">
              <w:rPr>
                <w:rFonts w:ascii="Arial" w:hAnsi="Arial" w:cs="Arial"/>
                <w:sz w:val="20"/>
                <w:szCs w:val="20"/>
              </w:rPr>
              <w:t>uality of</w:t>
            </w:r>
            <w:r w:rsidR="006707A7">
              <w:rPr>
                <w:rFonts w:ascii="Arial" w:hAnsi="Arial" w:cs="Arial"/>
                <w:sz w:val="20"/>
                <w:szCs w:val="20"/>
              </w:rPr>
              <w:t xml:space="preserve"> web presence and interaction, including regularly updated social media channels and websites, and use of web </w:t>
            </w:r>
            <w:proofErr w:type="gramStart"/>
            <w:r w:rsidR="006707A7">
              <w:rPr>
                <w:rFonts w:ascii="Arial" w:hAnsi="Arial" w:cs="Arial"/>
                <w:sz w:val="20"/>
                <w:szCs w:val="20"/>
              </w:rPr>
              <w:t>metrics</w:t>
            </w:r>
            <w:r>
              <w:rPr>
                <w:rFonts w:ascii="Arial" w:hAnsi="Arial" w:cs="Arial"/>
                <w:sz w:val="20"/>
                <w:szCs w:val="20"/>
              </w:rPr>
              <w:t>;</w:t>
            </w:r>
            <w:proofErr w:type="gramEnd"/>
            <w:r>
              <w:rPr>
                <w:rFonts w:ascii="Arial" w:hAnsi="Arial" w:cs="Arial"/>
                <w:sz w:val="20"/>
                <w:szCs w:val="20"/>
              </w:rPr>
              <w:t xml:space="preserve"> </w:t>
            </w:r>
          </w:p>
          <w:p w14:paraId="01482B9F" w14:textId="76FEEE29" w:rsidR="00357506" w:rsidRDefault="00F40E56" w:rsidP="006707A7">
            <w:pPr>
              <w:pStyle w:val="Paragraphedeliste"/>
              <w:numPr>
                <w:ilvl w:val="0"/>
                <w:numId w:val="63"/>
              </w:numPr>
              <w:spacing w:after="0" w:line="240" w:lineRule="auto"/>
              <w:rPr>
                <w:rFonts w:ascii="Arial" w:hAnsi="Arial" w:cs="Arial"/>
                <w:sz w:val="20"/>
                <w:szCs w:val="20"/>
              </w:rPr>
            </w:pPr>
            <w:r>
              <w:rPr>
                <w:rFonts w:ascii="Arial" w:hAnsi="Arial" w:cs="Arial"/>
                <w:sz w:val="20"/>
                <w:szCs w:val="20"/>
              </w:rPr>
              <w:t xml:space="preserve">ability to adapt/pivot </w:t>
            </w:r>
            <w:r w:rsidR="00D6452C">
              <w:rPr>
                <w:rFonts w:ascii="Arial" w:hAnsi="Arial" w:cs="Arial"/>
                <w:sz w:val="20"/>
                <w:szCs w:val="20"/>
              </w:rPr>
              <w:t xml:space="preserve">services </w:t>
            </w:r>
            <w:r>
              <w:rPr>
                <w:rFonts w:ascii="Arial" w:hAnsi="Arial" w:cs="Arial"/>
                <w:sz w:val="20"/>
                <w:szCs w:val="20"/>
              </w:rPr>
              <w:t xml:space="preserve">in the face of unprecedented challenges such as Covid-19. </w:t>
            </w:r>
          </w:p>
          <w:p w14:paraId="0A4EBDC2" w14:textId="756D6853" w:rsidR="00803B48" w:rsidRPr="00787FFA" w:rsidRDefault="00803B48" w:rsidP="00884865">
            <w:pPr>
              <w:pStyle w:val="Paragraphedeliste"/>
              <w:spacing w:after="0" w:line="240" w:lineRule="auto"/>
              <w:rPr>
                <w:rFonts w:ascii="Arial" w:hAnsi="Arial" w:cs="Arial"/>
                <w:sz w:val="20"/>
                <w:szCs w:val="20"/>
              </w:rPr>
            </w:pPr>
          </w:p>
        </w:tc>
      </w:tr>
      <w:tr w:rsidR="006F1E3A" w:rsidRPr="00E17139" w14:paraId="4AA69EA0" w14:textId="77777777" w:rsidTr="007A6FD6">
        <w:tc>
          <w:tcPr>
            <w:tcW w:w="3037" w:type="dxa"/>
          </w:tcPr>
          <w:p w14:paraId="66C3F1A9" w14:textId="77777777" w:rsidR="006F1E3A" w:rsidRPr="00E17139" w:rsidRDefault="006F1E3A" w:rsidP="007A6FD6">
            <w:pPr>
              <w:pStyle w:val="Paragraphedeliste"/>
              <w:spacing w:after="0" w:line="240" w:lineRule="auto"/>
              <w:ind w:left="0"/>
              <w:contextualSpacing w:val="0"/>
              <w:rPr>
                <w:rFonts w:ascii="Arial" w:hAnsi="Arial" w:cs="Arial"/>
              </w:rPr>
            </w:pPr>
            <w:r>
              <w:rPr>
                <w:rFonts w:ascii="Arial" w:hAnsi="Arial" w:cs="Arial"/>
              </w:rPr>
              <w:t>Membership Development</w:t>
            </w:r>
          </w:p>
        </w:tc>
        <w:tc>
          <w:tcPr>
            <w:tcW w:w="7645" w:type="dxa"/>
            <w:shd w:val="clear" w:color="auto" w:fill="auto"/>
            <w:vAlign w:val="center"/>
          </w:tcPr>
          <w:p w14:paraId="38F97B59" w14:textId="77E98612" w:rsidR="00F40E56" w:rsidRDefault="00F40E56" w:rsidP="00F40E56">
            <w:pPr>
              <w:pStyle w:val="Default"/>
              <w:tabs>
                <w:tab w:val="left" w:pos="360"/>
              </w:tabs>
              <w:rPr>
                <w:rFonts w:ascii="Arial" w:hAnsi="Arial" w:cs="Arial"/>
                <w:sz w:val="20"/>
                <w:szCs w:val="20"/>
                <w:lang w:val="en-CA"/>
              </w:rPr>
            </w:pPr>
            <w:r>
              <w:rPr>
                <w:rFonts w:ascii="Arial" w:hAnsi="Arial" w:cs="Arial"/>
                <w:sz w:val="20"/>
                <w:szCs w:val="20"/>
                <w:lang w:val="en-CA"/>
              </w:rPr>
              <w:t>Membership Development</w:t>
            </w:r>
            <w:r w:rsidRPr="00113799">
              <w:rPr>
                <w:rFonts w:ascii="Arial" w:hAnsi="Arial" w:cs="Arial"/>
                <w:sz w:val="20"/>
                <w:szCs w:val="20"/>
                <w:lang w:val="en-CA"/>
              </w:rPr>
              <w:t xml:space="preserve"> is evaluated based on the organization’s:  </w:t>
            </w:r>
          </w:p>
          <w:p w14:paraId="62A7B21C" w14:textId="77777777" w:rsidR="00F40E56" w:rsidRPr="00F40E56" w:rsidRDefault="00F40E56" w:rsidP="00113799">
            <w:pPr>
              <w:pStyle w:val="Default"/>
              <w:tabs>
                <w:tab w:val="left" w:pos="360"/>
              </w:tabs>
              <w:rPr>
                <w:rFonts w:ascii="Arial" w:hAnsi="Arial" w:cs="Arial"/>
                <w:bCs/>
                <w:sz w:val="20"/>
                <w:szCs w:val="20"/>
                <w:lang w:val="en-CA"/>
              </w:rPr>
            </w:pPr>
          </w:p>
          <w:p w14:paraId="238430FE" w14:textId="1DF51734" w:rsidR="00716749" w:rsidRPr="00787FFA" w:rsidRDefault="00F40E56" w:rsidP="00716749">
            <w:pPr>
              <w:pStyle w:val="Default"/>
              <w:numPr>
                <w:ilvl w:val="0"/>
                <w:numId w:val="63"/>
              </w:numPr>
              <w:tabs>
                <w:tab w:val="left" w:pos="360"/>
              </w:tabs>
              <w:rPr>
                <w:rFonts w:ascii="Arial" w:hAnsi="Arial" w:cs="Arial"/>
                <w:bCs/>
                <w:sz w:val="20"/>
                <w:szCs w:val="20"/>
                <w:lang w:val="en-CA"/>
              </w:rPr>
            </w:pPr>
            <w:r>
              <w:rPr>
                <w:rFonts w:ascii="Arial" w:hAnsi="Arial" w:cs="Arial"/>
                <w:bCs/>
                <w:sz w:val="20"/>
                <w:szCs w:val="20"/>
                <w:lang w:val="en-CA"/>
              </w:rPr>
              <w:t>value of</w:t>
            </w:r>
            <w:r w:rsidR="00716749" w:rsidRPr="00787FFA">
              <w:rPr>
                <w:rFonts w:ascii="Arial" w:hAnsi="Arial" w:cs="Arial"/>
                <w:bCs/>
                <w:sz w:val="20"/>
                <w:szCs w:val="20"/>
                <w:lang w:val="en-CA"/>
              </w:rPr>
              <w:t xml:space="preserve"> services</w:t>
            </w:r>
            <w:r>
              <w:rPr>
                <w:rFonts w:ascii="Arial" w:hAnsi="Arial" w:cs="Arial"/>
                <w:bCs/>
                <w:sz w:val="20"/>
                <w:szCs w:val="20"/>
                <w:lang w:val="en-CA"/>
              </w:rPr>
              <w:t xml:space="preserve"> offered</w:t>
            </w:r>
            <w:r w:rsidR="00716749" w:rsidRPr="00787FFA">
              <w:rPr>
                <w:rFonts w:ascii="Arial" w:hAnsi="Arial" w:cs="Arial"/>
                <w:bCs/>
                <w:sz w:val="20"/>
                <w:szCs w:val="20"/>
                <w:lang w:val="en-CA"/>
              </w:rPr>
              <w:t xml:space="preserve"> to its </w:t>
            </w:r>
            <w:proofErr w:type="gramStart"/>
            <w:r w:rsidR="00716749" w:rsidRPr="00787FFA">
              <w:rPr>
                <w:rFonts w:ascii="Arial" w:hAnsi="Arial" w:cs="Arial"/>
                <w:bCs/>
                <w:sz w:val="20"/>
                <w:szCs w:val="20"/>
                <w:lang w:val="en-CA"/>
              </w:rPr>
              <w:t>members</w:t>
            </w:r>
            <w:r>
              <w:rPr>
                <w:rFonts w:ascii="Arial" w:hAnsi="Arial" w:cs="Arial"/>
                <w:bCs/>
                <w:sz w:val="20"/>
                <w:szCs w:val="20"/>
                <w:lang w:val="en-CA"/>
              </w:rPr>
              <w:t>;</w:t>
            </w:r>
            <w:proofErr w:type="gramEnd"/>
          </w:p>
          <w:p w14:paraId="6A8847E1" w14:textId="5EE8D162" w:rsidR="00716749" w:rsidRPr="00787FFA" w:rsidRDefault="00F40E56" w:rsidP="00716749">
            <w:pPr>
              <w:pStyle w:val="Default"/>
              <w:numPr>
                <w:ilvl w:val="0"/>
                <w:numId w:val="63"/>
              </w:numPr>
              <w:tabs>
                <w:tab w:val="left" w:pos="360"/>
              </w:tabs>
              <w:rPr>
                <w:rFonts w:ascii="Arial" w:hAnsi="Arial" w:cs="Arial"/>
                <w:bCs/>
                <w:sz w:val="20"/>
                <w:szCs w:val="20"/>
                <w:lang w:val="en-CA"/>
              </w:rPr>
            </w:pPr>
            <w:r>
              <w:rPr>
                <w:rFonts w:ascii="Arial" w:hAnsi="Arial" w:cs="Arial"/>
                <w:bCs/>
                <w:sz w:val="20"/>
                <w:szCs w:val="20"/>
                <w:lang w:val="en-CA"/>
              </w:rPr>
              <w:t>responsible management of</w:t>
            </w:r>
            <w:r w:rsidR="00716749" w:rsidRPr="00787FFA">
              <w:rPr>
                <w:rFonts w:ascii="Arial" w:hAnsi="Arial" w:cs="Arial"/>
                <w:bCs/>
                <w:sz w:val="20"/>
                <w:szCs w:val="20"/>
                <w:lang w:val="en-CA"/>
              </w:rPr>
              <w:t xml:space="preserve"> membership, including recruitment, </w:t>
            </w:r>
            <w:r w:rsidR="00C80227">
              <w:rPr>
                <w:rFonts w:ascii="Arial" w:hAnsi="Arial" w:cs="Arial"/>
                <w:bCs/>
                <w:sz w:val="20"/>
                <w:szCs w:val="20"/>
                <w:lang w:val="en-CA"/>
              </w:rPr>
              <w:t xml:space="preserve">regular and prompt </w:t>
            </w:r>
            <w:r w:rsidR="00716749" w:rsidRPr="00787FFA">
              <w:rPr>
                <w:rFonts w:ascii="Arial" w:hAnsi="Arial" w:cs="Arial"/>
                <w:bCs/>
                <w:sz w:val="20"/>
                <w:szCs w:val="20"/>
                <w:lang w:val="en-CA"/>
              </w:rPr>
              <w:t xml:space="preserve">communications, </w:t>
            </w:r>
            <w:r w:rsidR="00C80227">
              <w:rPr>
                <w:rFonts w:ascii="Arial" w:hAnsi="Arial" w:cs="Arial"/>
                <w:bCs/>
                <w:sz w:val="20"/>
                <w:szCs w:val="20"/>
                <w:lang w:val="en-CA"/>
              </w:rPr>
              <w:t xml:space="preserve">useful </w:t>
            </w:r>
            <w:r w:rsidR="00716749" w:rsidRPr="00787FFA">
              <w:rPr>
                <w:rFonts w:ascii="Arial" w:hAnsi="Arial" w:cs="Arial"/>
                <w:bCs/>
                <w:sz w:val="20"/>
                <w:szCs w:val="20"/>
                <w:lang w:val="en-CA"/>
              </w:rPr>
              <w:t xml:space="preserve">database management and </w:t>
            </w:r>
            <w:r w:rsidR="00C80227">
              <w:rPr>
                <w:rFonts w:ascii="Arial" w:hAnsi="Arial" w:cs="Arial"/>
                <w:bCs/>
                <w:sz w:val="20"/>
                <w:szCs w:val="20"/>
                <w:lang w:val="en-CA"/>
              </w:rPr>
              <w:t xml:space="preserve">high </w:t>
            </w:r>
            <w:r w:rsidR="00716749" w:rsidRPr="00787FFA">
              <w:rPr>
                <w:rFonts w:ascii="Arial" w:hAnsi="Arial" w:cs="Arial"/>
                <w:bCs/>
                <w:sz w:val="20"/>
                <w:szCs w:val="20"/>
                <w:lang w:val="en-CA"/>
              </w:rPr>
              <w:t xml:space="preserve">membership </w:t>
            </w:r>
            <w:proofErr w:type="gramStart"/>
            <w:r w:rsidR="00716749" w:rsidRPr="00787FFA">
              <w:rPr>
                <w:rFonts w:ascii="Arial" w:hAnsi="Arial" w:cs="Arial"/>
                <w:bCs/>
                <w:sz w:val="20"/>
                <w:szCs w:val="20"/>
                <w:lang w:val="en-CA"/>
              </w:rPr>
              <w:t>retention</w:t>
            </w:r>
            <w:r>
              <w:rPr>
                <w:rFonts w:ascii="Arial" w:hAnsi="Arial" w:cs="Arial"/>
                <w:bCs/>
                <w:sz w:val="20"/>
                <w:szCs w:val="20"/>
                <w:lang w:val="en-CA"/>
              </w:rPr>
              <w:t>;</w:t>
            </w:r>
            <w:proofErr w:type="gramEnd"/>
            <w:r>
              <w:rPr>
                <w:rFonts w:ascii="Arial" w:hAnsi="Arial" w:cs="Arial"/>
                <w:bCs/>
                <w:sz w:val="20"/>
                <w:szCs w:val="20"/>
                <w:lang w:val="en-CA"/>
              </w:rPr>
              <w:t xml:space="preserve"> </w:t>
            </w:r>
          </w:p>
          <w:p w14:paraId="093A8471" w14:textId="64E60CAC" w:rsidR="00716749" w:rsidRPr="00787FFA" w:rsidRDefault="000417DE" w:rsidP="00716749">
            <w:pPr>
              <w:pStyle w:val="Default"/>
              <w:numPr>
                <w:ilvl w:val="0"/>
                <w:numId w:val="63"/>
              </w:numPr>
              <w:tabs>
                <w:tab w:val="left" w:pos="360"/>
              </w:tabs>
              <w:rPr>
                <w:rFonts w:ascii="Arial" w:hAnsi="Arial" w:cs="Arial"/>
                <w:bCs/>
                <w:sz w:val="20"/>
                <w:szCs w:val="20"/>
                <w:lang w:val="en-CA"/>
              </w:rPr>
            </w:pPr>
            <w:r w:rsidRPr="00787FFA">
              <w:rPr>
                <w:rFonts w:ascii="Arial" w:hAnsi="Arial" w:cs="Arial"/>
                <w:bCs/>
                <w:sz w:val="20"/>
                <w:szCs w:val="20"/>
                <w:lang w:val="en-CA"/>
              </w:rPr>
              <w:t>p</w:t>
            </w:r>
            <w:r w:rsidR="00716749" w:rsidRPr="00787FFA">
              <w:rPr>
                <w:rFonts w:ascii="Arial" w:hAnsi="Arial" w:cs="Arial"/>
                <w:bCs/>
                <w:sz w:val="20"/>
                <w:szCs w:val="20"/>
                <w:lang w:val="en-CA"/>
              </w:rPr>
              <w:t>rofessional development and networking opportunities</w:t>
            </w:r>
            <w:r w:rsidR="00F40E56">
              <w:rPr>
                <w:rFonts w:ascii="Arial" w:hAnsi="Arial" w:cs="Arial"/>
                <w:bCs/>
                <w:sz w:val="20"/>
                <w:szCs w:val="20"/>
                <w:lang w:val="en-CA"/>
              </w:rPr>
              <w:t xml:space="preserve"> provided</w:t>
            </w:r>
            <w:r w:rsidR="00716749" w:rsidRPr="00787FFA">
              <w:rPr>
                <w:rFonts w:ascii="Arial" w:hAnsi="Arial" w:cs="Arial"/>
                <w:bCs/>
                <w:sz w:val="20"/>
                <w:szCs w:val="20"/>
                <w:lang w:val="en-CA"/>
              </w:rPr>
              <w:t xml:space="preserve"> to staff, board, membership or </w:t>
            </w:r>
            <w:proofErr w:type="gramStart"/>
            <w:r w:rsidR="00716749" w:rsidRPr="00787FFA">
              <w:rPr>
                <w:rFonts w:ascii="Arial" w:hAnsi="Arial" w:cs="Arial"/>
                <w:bCs/>
                <w:sz w:val="20"/>
                <w:szCs w:val="20"/>
                <w:lang w:val="en-CA"/>
              </w:rPr>
              <w:t>stakeholders</w:t>
            </w:r>
            <w:r w:rsidR="00F40E56">
              <w:rPr>
                <w:rFonts w:ascii="Arial" w:hAnsi="Arial" w:cs="Arial"/>
                <w:bCs/>
                <w:sz w:val="20"/>
                <w:szCs w:val="20"/>
                <w:lang w:val="en-CA"/>
              </w:rPr>
              <w:t>;</w:t>
            </w:r>
            <w:proofErr w:type="gramEnd"/>
          </w:p>
          <w:p w14:paraId="24F7A6A3" w14:textId="40BABC69" w:rsidR="00716749" w:rsidRPr="00787FFA" w:rsidRDefault="00F40E56" w:rsidP="00716749">
            <w:pPr>
              <w:pStyle w:val="Default"/>
              <w:numPr>
                <w:ilvl w:val="0"/>
                <w:numId w:val="63"/>
              </w:numPr>
              <w:tabs>
                <w:tab w:val="left" w:pos="360"/>
              </w:tabs>
              <w:rPr>
                <w:rFonts w:ascii="Arial" w:hAnsi="Arial" w:cs="Arial"/>
                <w:bCs/>
                <w:sz w:val="20"/>
                <w:szCs w:val="20"/>
                <w:lang w:val="en-CA"/>
              </w:rPr>
            </w:pPr>
            <w:r>
              <w:rPr>
                <w:rFonts w:ascii="Arial" w:hAnsi="Arial" w:cs="Arial"/>
                <w:bCs/>
                <w:sz w:val="20"/>
                <w:szCs w:val="20"/>
                <w:lang w:val="en-CA"/>
              </w:rPr>
              <w:t xml:space="preserve">inclusion of membership in </w:t>
            </w:r>
            <w:r w:rsidR="00522930">
              <w:rPr>
                <w:rFonts w:ascii="Arial" w:hAnsi="Arial" w:cs="Arial"/>
                <w:bCs/>
                <w:sz w:val="20"/>
                <w:szCs w:val="20"/>
                <w:lang w:val="en-CA"/>
              </w:rPr>
              <w:t xml:space="preserve">the </w:t>
            </w:r>
            <w:r w:rsidR="00716749" w:rsidRPr="00787FFA">
              <w:rPr>
                <w:rFonts w:ascii="Arial" w:hAnsi="Arial" w:cs="Arial"/>
                <w:bCs/>
                <w:sz w:val="20"/>
                <w:szCs w:val="20"/>
                <w:lang w:val="en-CA"/>
              </w:rPr>
              <w:t xml:space="preserve">development of </w:t>
            </w:r>
            <w:r>
              <w:rPr>
                <w:rFonts w:ascii="Arial" w:hAnsi="Arial" w:cs="Arial"/>
                <w:bCs/>
                <w:sz w:val="20"/>
                <w:szCs w:val="20"/>
                <w:lang w:val="en-CA"/>
              </w:rPr>
              <w:t xml:space="preserve">its </w:t>
            </w:r>
            <w:proofErr w:type="gramStart"/>
            <w:r w:rsidR="00716749" w:rsidRPr="00787FFA">
              <w:rPr>
                <w:rFonts w:ascii="Arial" w:hAnsi="Arial" w:cs="Arial"/>
                <w:bCs/>
                <w:sz w:val="20"/>
                <w:szCs w:val="20"/>
                <w:lang w:val="en-CA"/>
              </w:rPr>
              <w:t>programs</w:t>
            </w:r>
            <w:r>
              <w:rPr>
                <w:rFonts w:ascii="Arial" w:hAnsi="Arial" w:cs="Arial"/>
                <w:bCs/>
                <w:sz w:val="20"/>
                <w:szCs w:val="20"/>
                <w:lang w:val="en-CA"/>
              </w:rPr>
              <w:t>;</w:t>
            </w:r>
            <w:proofErr w:type="gramEnd"/>
          </w:p>
          <w:p w14:paraId="414989C8" w14:textId="77777777" w:rsidR="006F1E3A" w:rsidRPr="00884865" w:rsidRDefault="00F40E56" w:rsidP="00787FFA">
            <w:pPr>
              <w:pStyle w:val="Paragraphedeliste"/>
              <w:numPr>
                <w:ilvl w:val="0"/>
                <w:numId w:val="63"/>
              </w:numPr>
              <w:spacing w:after="0" w:line="240" w:lineRule="auto"/>
              <w:contextualSpacing w:val="0"/>
              <w:rPr>
                <w:rFonts w:ascii="Arial" w:hAnsi="Arial" w:cs="Arial"/>
              </w:rPr>
            </w:pPr>
            <w:r>
              <w:rPr>
                <w:rFonts w:ascii="Arial" w:hAnsi="Arial" w:cs="Arial"/>
                <w:sz w:val="20"/>
                <w:szCs w:val="20"/>
              </w:rPr>
              <w:t>ability to address</w:t>
            </w:r>
            <w:r w:rsidR="00716749" w:rsidRPr="00ED4A73">
              <w:rPr>
                <w:rFonts w:ascii="Arial" w:hAnsi="Arial" w:cs="Arial"/>
                <w:sz w:val="20"/>
                <w:szCs w:val="20"/>
              </w:rPr>
              <w:t xml:space="preserve"> relevant</w:t>
            </w:r>
            <w:r w:rsidR="00DC678A">
              <w:rPr>
                <w:rFonts w:ascii="Arial" w:hAnsi="Arial" w:cs="Arial"/>
                <w:sz w:val="20"/>
                <w:szCs w:val="20"/>
              </w:rPr>
              <w:t>/</w:t>
            </w:r>
            <w:r w:rsidR="00716749" w:rsidRPr="00ED4A73">
              <w:rPr>
                <w:rFonts w:ascii="Arial" w:hAnsi="Arial" w:cs="Arial"/>
                <w:sz w:val="20"/>
                <w:szCs w:val="20"/>
              </w:rPr>
              <w:t xml:space="preserve">emerging issues and challenges </w:t>
            </w:r>
            <w:r w:rsidR="000417DE" w:rsidRPr="00ED4A73">
              <w:rPr>
                <w:rFonts w:ascii="Arial" w:hAnsi="Arial" w:cs="Arial"/>
                <w:sz w:val="20"/>
                <w:szCs w:val="20"/>
              </w:rPr>
              <w:t>that</w:t>
            </w:r>
            <w:r w:rsidR="00716749" w:rsidRPr="00ED4A73">
              <w:rPr>
                <w:rFonts w:ascii="Arial" w:hAnsi="Arial" w:cs="Arial"/>
                <w:sz w:val="20"/>
                <w:szCs w:val="20"/>
              </w:rPr>
              <w:t xml:space="preserve"> face its membership.</w:t>
            </w:r>
            <w:r w:rsidR="00716749">
              <w:rPr>
                <w:rFonts w:ascii="Arial" w:hAnsi="Arial" w:cs="Arial"/>
                <w:sz w:val="20"/>
                <w:szCs w:val="20"/>
              </w:rPr>
              <w:t xml:space="preserve"> </w:t>
            </w:r>
          </w:p>
          <w:p w14:paraId="061ABBE3" w14:textId="48BE22CA" w:rsidR="00803B48" w:rsidRPr="00E17139" w:rsidRDefault="00803B48" w:rsidP="00884865">
            <w:pPr>
              <w:pStyle w:val="Paragraphedeliste"/>
              <w:spacing w:after="0" w:line="240" w:lineRule="auto"/>
              <w:contextualSpacing w:val="0"/>
              <w:rPr>
                <w:rFonts w:ascii="Arial" w:hAnsi="Arial" w:cs="Arial"/>
              </w:rPr>
            </w:pPr>
          </w:p>
        </w:tc>
      </w:tr>
      <w:tr w:rsidR="00700199" w:rsidRPr="00E17139" w14:paraId="2DECA4D9" w14:textId="77777777" w:rsidTr="007A6FD6">
        <w:trPr>
          <w:trHeight w:val="332"/>
        </w:trPr>
        <w:tc>
          <w:tcPr>
            <w:tcW w:w="3037" w:type="dxa"/>
          </w:tcPr>
          <w:p w14:paraId="451C5A85" w14:textId="7DB84761" w:rsidR="00700199" w:rsidRPr="00787FFA" w:rsidRDefault="00700199" w:rsidP="00700199">
            <w:pPr>
              <w:spacing w:after="0" w:line="240" w:lineRule="auto"/>
              <w:rPr>
                <w:rFonts w:ascii="Arial" w:hAnsi="Arial" w:cs="Arial"/>
                <w:b/>
              </w:rPr>
            </w:pPr>
            <w:r w:rsidRPr="00574B5E">
              <w:rPr>
                <w:rFonts w:ascii="Arial" w:hAnsi="Arial" w:cs="Arial"/>
              </w:rPr>
              <w:t xml:space="preserve">Category A Only: </w:t>
            </w:r>
            <w:r w:rsidRPr="00574B5E">
              <w:rPr>
                <w:rFonts w:ascii="Arial" w:hAnsi="Arial" w:cs="Arial"/>
                <w:i/>
                <w:iCs/>
              </w:rPr>
              <w:t xml:space="preserve">Status of the Artist Report </w:t>
            </w:r>
            <w:r>
              <w:rPr>
                <w:rFonts w:ascii="Arial" w:hAnsi="Arial" w:cs="Arial"/>
              </w:rPr>
              <w:t xml:space="preserve">Alignment </w:t>
            </w:r>
          </w:p>
        </w:tc>
        <w:tc>
          <w:tcPr>
            <w:tcW w:w="7645" w:type="dxa"/>
            <w:shd w:val="clear" w:color="auto" w:fill="auto"/>
            <w:vAlign w:val="center"/>
          </w:tcPr>
          <w:p w14:paraId="1C391F09" w14:textId="77777777" w:rsidR="00700199" w:rsidRDefault="00700199" w:rsidP="00700199">
            <w:pPr>
              <w:rPr>
                <w:rFonts w:ascii="Arial" w:hAnsi="Arial" w:cs="Arial"/>
                <w:sz w:val="20"/>
                <w:szCs w:val="20"/>
              </w:rPr>
            </w:pPr>
            <w:r w:rsidRPr="00574B5E">
              <w:rPr>
                <w:rFonts w:ascii="Arial" w:hAnsi="Arial" w:cs="Arial"/>
                <w:i/>
                <w:iCs/>
                <w:sz w:val="20"/>
                <w:szCs w:val="20"/>
              </w:rPr>
              <w:t>Status of the Artist Report</w:t>
            </w:r>
            <w:r>
              <w:rPr>
                <w:rFonts w:ascii="Arial" w:hAnsi="Arial" w:cs="Arial"/>
                <w:sz w:val="20"/>
                <w:szCs w:val="20"/>
              </w:rPr>
              <w:t xml:space="preserve"> Alignment is evaluated based on the organization’s:</w:t>
            </w:r>
          </w:p>
          <w:p w14:paraId="5668615A" w14:textId="773BA783" w:rsidR="00700199" w:rsidRDefault="00700199" w:rsidP="00700199">
            <w:pPr>
              <w:pStyle w:val="Paragraphedeliste"/>
              <w:numPr>
                <w:ilvl w:val="0"/>
                <w:numId w:val="72"/>
              </w:numPr>
              <w:rPr>
                <w:rFonts w:ascii="Arial" w:hAnsi="Arial" w:cs="Arial"/>
                <w:i/>
                <w:iCs/>
                <w:sz w:val="20"/>
                <w:szCs w:val="20"/>
              </w:rPr>
            </w:pPr>
            <w:r>
              <w:rPr>
                <w:rFonts w:ascii="Arial" w:hAnsi="Arial" w:cs="Arial"/>
                <w:sz w:val="20"/>
                <w:szCs w:val="20"/>
              </w:rPr>
              <w:t>efforts to align programming or services with the objectives</w:t>
            </w:r>
            <w:r w:rsidR="00F72278">
              <w:rPr>
                <w:rFonts w:ascii="Arial" w:hAnsi="Arial" w:cs="Arial"/>
                <w:sz w:val="20"/>
                <w:szCs w:val="20"/>
              </w:rPr>
              <w:t xml:space="preserve"> and recommendations</w:t>
            </w:r>
            <w:r>
              <w:rPr>
                <w:rFonts w:ascii="Arial" w:hAnsi="Arial" w:cs="Arial"/>
                <w:sz w:val="20"/>
                <w:szCs w:val="20"/>
              </w:rPr>
              <w:t xml:space="preserve"> </w:t>
            </w:r>
            <w:r w:rsidRPr="00574B5E">
              <w:rPr>
                <w:rFonts w:ascii="Arial" w:hAnsi="Arial" w:cs="Arial"/>
                <w:sz w:val="20"/>
                <w:szCs w:val="20"/>
              </w:rPr>
              <w:t>in New Brunswick’s</w:t>
            </w:r>
            <w:r w:rsidRPr="00574B5E">
              <w:rPr>
                <w:rFonts w:ascii="Arial" w:hAnsi="Arial" w:cs="Arial"/>
                <w:i/>
                <w:iCs/>
                <w:sz w:val="20"/>
                <w:szCs w:val="20"/>
              </w:rPr>
              <w:t xml:space="preserve"> </w:t>
            </w:r>
            <w:hyperlink r:id="rId10" w:history="1">
              <w:r w:rsidR="003C5DFC" w:rsidRPr="00F541F0">
                <w:rPr>
                  <w:rStyle w:val="Lienhypertexte"/>
                  <w:rFonts w:ascii="Arial" w:hAnsi="Arial" w:cs="Arial"/>
                  <w:i/>
                  <w:iCs/>
                  <w:sz w:val="20"/>
                  <w:szCs w:val="20"/>
                </w:rPr>
                <w:t>Report of the Premier’s Task Force on the Status of the Artist</w:t>
              </w:r>
            </w:hyperlink>
            <w:r w:rsidR="003C5DFC">
              <w:rPr>
                <w:rFonts w:ascii="Arial" w:hAnsi="Arial" w:cs="Arial"/>
                <w:i/>
                <w:iCs/>
                <w:sz w:val="20"/>
                <w:szCs w:val="20"/>
              </w:rPr>
              <w:t xml:space="preserve"> </w:t>
            </w:r>
            <w:r>
              <w:rPr>
                <w:rFonts w:ascii="Arial" w:hAnsi="Arial" w:cs="Arial"/>
                <w:sz w:val="20"/>
                <w:szCs w:val="20"/>
              </w:rPr>
              <w:t>that supports the advancement of the socio-economic status of professional artists</w:t>
            </w:r>
            <w:r w:rsidRPr="00574B5E">
              <w:rPr>
                <w:rFonts w:ascii="Arial" w:hAnsi="Arial" w:cs="Arial"/>
                <w:i/>
                <w:iCs/>
                <w:sz w:val="20"/>
                <w:szCs w:val="20"/>
              </w:rPr>
              <w:t>.</w:t>
            </w:r>
          </w:p>
          <w:p w14:paraId="6BC98B29" w14:textId="67B0731B" w:rsidR="00700199" w:rsidRPr="00E17139" w:rsidRDefault="00700199" w:rsidP="00884865">
            <w:pPr>
              <w:pStyle w:val="Paragraphedeliste"/>
              <w:spacing w:after="0" w:line="240" w:lineRule="auto"/>
              <w:contextualSpacing w:val="0"/>
              <w:rPr>
                <w:rFonts w:ascii="Arial" w:hAnsi="Arial" w:cs="Arial"/>
              </w:rPr>
            </w:pPr>
          </w:p>
        </w:tc>
      </w:tr>
      <w:tr w:rsidR="006F1E3A" w:rsidRPr="00C936C2" w14:paraId="71A5562D" w14:textId="77777777" w:rsidTr="00787FFA">
        <w:tc>
          <w:tcPr>
            <w:tcW w:w="10682" w:type="dxa"/>
            <w:gridSpan w:val="2"/>
            <w:shd w:val="clear" w:color="auto" w:fill="D9D9D9" w:themeFill="background1" w:themeFillShade="D9"/>
          </w:tcPr>
          <w:p w14:paraId="3FD536D5" w14:textId="2B0FFE66" w:rsidR="006F1E3A" w:rsidRPr="00C936C2" w:rsidRDefault="006F1E3A" w:rsidP="007A6FD6">
            <w:pPr>
              <w:pStyle w:val="Paragraphedeliste"/>
              <w:spacing w:after="0" w:line="240" w:lineRule="auto"/>
              <w:ind w:left="0"/>
              <w:contextualSpacing w:val="0"/>
              <w:rPr>
                <w:rFonts w:ascii="Arial" w:hAnsi="Arial" w:cs="Arial"/>
                <w:b/>
              </w:rPr>
            </w:pPr>
            <w:r>
              <w:rPr>
                <w:rFonts w:ascii="Arial" w:hAnsi="Arial" w:cs="Arial"/>
                <w:b/>
              </w:rPr>
              <w:t xml:space="preserve">Community Cultural </w:t>
            </w:r>
            <w:proofErr w:type="spellStart"/>
            <w:r>
              <w:rPr>
                <w:rFonts w:ascii="Arial" w:hAnsi="Arial" w:cs="Arial"/>
                <w:b/>
              </w:rPr>
              <w:t>Centres</w:t>
            </w:r>
            <w:proofErr w:type="spellEnd"/>
          </w:p>
        </w:tc>
      </w:tr>
      <w:tr w:rsidR="006F1E3A" w:rsidRPr="00E17139" w14:paraId="6D35687C" w14:textId="77777777" w:rsidTr="007A6FD6">
        <w:tc>
          <w:tcPr>
            <w:tcW w:w="3037" w:type="dxa"/>
          </w:tcPr>
          <w:p w14:paraId="6EE80384" w14:textId="774AE87F" w:rsidR="006F1E3A" w:rsidRPr="00E17139" w:rsidRDefault="001B3C7B" w:rsidP="007A6FD6">
            <w:pPr>
              <w:pStyle w:val="Paragraphedeliste"/>
              <w:spacing w:after="0" w:line="240" w:lineRule="auto"/>
              <w:ind w:left="0"/>
              <w:contextualSpacing w:val="0"/>
              <w:rPr>
                <w:rFonts w:ascii="Arial" w:hAnsi="Arial" w:cs="Arial"/>
              </w:rPr>
            </w:pPr>
            <w:r>
              <w:rPr>
                <w:rFonts w:ascii="Arial" w:hAnsi="Arial" w:cs="Arial"/>
              </w:rPr>
              <w:t>Organizational Health</w:t>
            </w:r>
          </w:p>
        </w:tc>
        <w:tc>
          <w:tcPr>
            <w:tcW w:w="7645" w:type="dxa"/>
            <w:shd w:val="clear" w:color="auto" w:fill="auto"/>
            <w:vAlign w:val="center"/>
          </w:tcPr>
          <w:p w14:paraId="75A3657A" w14:textId="77777777" w:rsidR="00F40E56" w:rsidRDefault="00F40E56" w:rsidP="00F40E56">
            <w:pPr>
              <w:spacing w:after="0" w:line="240" w:lineRule="auto"/>
              <w:rPr>
                <w:rFonts w:ascii="Arial" w:hAnsi="Arial" w:cs="Arial"/>
                <w:sz w:val="20"/>
                <w:szCs w:val="20"/>
              </w:rPr>
            </w:pPr>
            <w:r>
              <w:rPr>
                <w:rFonts w:ascii="Arial" w:hAnsi="Arial" w:cs="Arial"/>
                <w:sz w:val="20"/>
                <w:szCs w:val="20"/>
              </w:rPr>
              <w:t xml:space="preserve">Organizational Health is evaluated based on the organization’s:  </w:t>
            </w:r>
          </w:p>
          <w:p w14:paraId="1879025E" w14:textId="77777777" w:rsidR="00F40E56" w:rsidRPr="003B112A" w:rsidRDefault="00F40E56" w:rsidP="00F40E56">
            <w:pPr>
              <w:spacing w:after="0" w:line="240" w:lineRule="auto"/>
              <w:rPr>
                <w:rFonts w:ascii="Arial" w:hAnsi="Arial" w:cs="Arial"/>
                <w:sz w:val="20"/>
                <w:szCs w:val="20"/>
              </w:rPr>
            </w:pPr>
          </w:p>
          <w:p w14:paraId="755C8C2A" w14:textId="77777777" w:rsidR="00F40E56" w:rsidRDefault="00F40E56" w:rsidP="00F40E56">
            <w:pPr>
              <w:pStyle w:val="Paragraphedeliste"/>
              <w:numPr>
                <w:ilvl w:val="0"/>
                <w:numId w:val="61"/>
              </w:numPr>
              <w:spacing w:after="0" w:line="240" w:lineRule="auto"/>
              <w:rPr>
                <w:rFonts w:ascii="Arial" w:hAnsi="Arial" w:cs="Arial"/>
                <w:sz w:val="20"/>
                <w:szCs w:val="20"/>
              </w:rPr>
            </w:pPr>
            <w:r>
              <w:rPr>
                <w:rFonts w:ascii="Arial" w:hAnsi="Arial" w:cs="Arial"/>
                <w:sz w:val="20"/>
                <w:szCs w:val="20"/>
              </w:rPr>
              <w:t xml:space="preserve">strength and stability of management. This will be determined by </w:t>
            </w:r>
            <w:r w:rsidRPr="00884865">
              <w:rPr>
                <w:rFonts w:ascii="Arial" w:hAnsi="Arial" w:cs="Arial"/>
                <w:sz w:val="20"/>
                <w:szCs w:val="20"/>
              </w:rPr>
              <w:t>financial stability, revenue diversification</w:t>
            </w:r>
            <w:r>
              <w:rPr>
                <w:rFonts w:ascii="Arial" w:hAnsi="Arial" w:cs="Arial"/>
                <w:sz w:val="20"/>
                <w:szCs w:val="20"/>
              </w:rPr>
              <w:t xml:space="preserve">, and human resource </w:t>
            </w:r>
            <w:proofErr w:type="gramStart"/>
            <w:r>
              <w:rPr>
                <w:rFonts w:ascii="Arial" w:hAnsi="Arial" w:cs="Arial"/>
                <w:sz w:val="20"/>
                <w:szCs w:val="20"/>
              </w:rPr>
              <w:t>information;</w:t>
            </w:r>
            <w:proofErr w:type="gramEnd"/>
          </w:p>
          <w:p w14:paraId="7A7A140D" w14:textId="77777777" w:rsidR="00F40E56" w:rsidRDefault="00F40E56" w:rsidP="00F40E56">
            <w:pPr>
              <w:pStyle w:val="Paragraphedeliste"/>
              <w:numPr>
                <w:ilvl w:val="0"/>
                <w:numId w:val="61"/>
              </w:numPr>
              <w:spacing w:after="0" w:line="240" w:lineRule="auto"/>
              <w:rPr>
                <w:rFonts w:ascii="Arial" w:hAnsi="Arial" w:cs="Arial"/>
                <w:sz w:val="20"/>
                <w:szCs w:val="20"/>
              </w:rPr>
            </w:pPr>
            <w:r>
              <w:rPr>
                <w:rFonts w:ascii="Arial" w:hAnsi="Arial" w:cs="Arial"/>
                <w:sz w:val="20"/>
                <w:szCs w:val="20"/>
              </w:rPr>
              <w:t xml:space="preserve">ability to act on its mandate, strategic plan, and/or artistic </w:t>
            </w:r>
            <w:proofErr w:type="gramStart"/>
            <w:r>
              <w:rPr>
                <w:rFonts w:ascii="Arial" w:hAnsi="Arial" w:cs="Arial"/>
                <w:sz w:val="20"/>
                <w:szCs w:val="20"/>
              </w:rPr>
              <w:t>vision;</w:t>
            </w:r>
            <w:proofErr w:type="gramEnd"/>
          </w:p>
          <w:p w14:paraId="1A0C05AE" w14:textId="77777777" w:rsidR="00B56D92" w:rsidRDefault="00F40E56" w:rsidP="00F40E56">
            <w:pPr>
              <w:pStyle w:val="Paragraphedeliste"/>
              <w:numPr>
                <w:ilvl w:val="0"/>
                <w:numId w:val="61"/>
              </w:numPr>
              <w:spacing w:after="0" w:line="240" w:lineRule="auto"/>
              <w:rPr>
                <w:rFonts w:ascii="Arial" w:hAnsi="Arial" w:cs="Arial"/>
                <w:sz w:val="20"/>
                <w:szCs w:val="20"/>
              </w:rPr>
            </w:pPr>
            <w:r>
              <w:rPr>
                <w:rFonts w:ascii="Arial" w:hAnsi="Arial" w:cs="Arial"/>
                <w:sz w:val="20"/>
                <w:szCs w:val="20"/>
              </w:rPr>
              <w:t xml:space="preserve">partnerships with key sectors and communities to achieve its programming and fiscal goals.  </w:t>
            </w:r>
          </w:p>
          <w:p w14:paraId="55DBD2DE" w14:textId="3D37A043" w:rsidR="00803B48" w:rsidRPr="00787FFA" w:rsidRDefault="00803B48" w:rsidP="00884865">
            <w:pPr>
              <w:pStyle w:val="Paragraphedeliste"/>
              <w:spacing w:after="0" w:line="240" w:lineRule="auto"/>
              <w:rPr>
                <w:rFonts w:ascii="Arial" w:hAnsi="Arial" w:cs="Arial"/>
                <w:sz w:val="20"/>
                <w:szCs w:val="20"/>
              </w:rPr>
            </w:pPr>
          </w:p>
        </w:tc>
      </w:tr>
      <w:tr w:rsidR="006F1E3A" w:rsidRPr="00E17139" w14:paraId="2CE6ADC9" w14:textId="77777777" w:rsidTr="007A6FD6">
        <w:tc>
          <w:tcPr>
            <w:tcW w:w="3037" w:type="dxa"/>
          </w:tcPr>
          <w:p w14:paraId="34F65515" w14:textId="119FF8C2" w:rsidR="006F1E3A" w:rsidRPr="00E17139" w:rsidRDefault="001B3C7B" w:rsidP="007A6FD6">
            <w:pPr>
              <w:pStyle w:val="Paragraphedeliste"/>
              <w:spacing w:after="0" w:line="240" w:lineRule="auto"/>
              <w:ind w:left="0"/>
              <w:contextualSpacing w:val="0"/>
              <w:rPr>
                <w:rFonts w:ascii="Arial" w:hAnsi="Arial" w:cs="Arial"/>
              </w:rPr>
            </w:pPr>
            <w:r>
              <w:rPr>
                <w:rFonts w:ascii="Arial" w:hAnsi="Arial" w:cs="Arial"/>
              </w:rPr>
              <w:t>Program Excellence</w:t>
            </w:r>
          </w:p>
        </w:tc>
        <w:tc>
          <w:tcPr>
            <w:tcW w:w="7645" w:type="dxa"/>
            <w:shd w:val="clear" w:color="auto" w:fill="auto"/>
            <w:vAlign w:val="center"/>
          </w:tcPr>
          <w:p w14:paraId="3709961F" w14:textId="5BF05025" w:rsidR="00F40E56" w:rsidRDefault="00F40E56" w:rsidP="00F40E56">
            <w:pPr>
              <w:spacing w:after="0" w:line="240" w:lineRule="auto"/>
              <w:rPr>
                <w:rFonts w:ascii="Arial" w:hAnsi="Arial" w:cs="Arial"/>
                <w:sz w:val="20"/>
                <w:szCs w:val="20"/>
              </w:rPr>
            </w:pPr>
            <w:r>
              <w:rPr>
                <w:rFonts w:ascii="Arial" w:hAnsi="Arial" w:cs="Arial"/>
                <w:sz w:val="20"/>
                <w:szCs w:val="20"/>
              </w:rPr>
              <w:t xml:space="preserve">Program Excellence is evaluated based on the organization’s:  </w:t>
            </w:r>
          </w:p>
          <w:p w14:paraId="573513A4" w14:textId="77777777" w:rsidR="00F40E56" w:rsidRPr="00113799" w:rsidRDefault="00F40E56" w:rsidP="00113799">
            <w:pPr>
              <w:spacing w:after="0" w:line="240" w:lineRule="auto"/>
              <w:rPr>
                <w:rFonts w:ascii="Arial" w:hAnsi="Arial" w:cs="Arial"/>
              </w:rPr>
            </w:pPr>
          </w:p>
          <w:p w14:paraId="6E1CDBB3" w14:textId="1517099A" w:rsidR="00F40E56" w:rsidRPr="00C936C2" w:rsidRDefault="00F40E56" w:rsidP="00F40E56">
            <w:pPr>
              <w:pStyle w:val="Paragraphedeliste"/>
              <w:numPr>
                <w:ilvl w:val="0"/>
                <w:numId w:val="60"/>
              </w:numPr>
              <w:spacing w:after="0" w:line="240" w:lineRule="auto"/>
              <w:contextualSpacing w:val="0"/>
              <w:rPr>
                <w:rFonts w:ascii="Arial" w:hAnsi="Arial" w:cs="Arial"/>
              </w:rPr>
            </w:pPr>
            <w:r w:rsidRPr="00C936C2">
              <w:rPr>
                <w:rFonts w:ascii="Arial" w:hAnsi="Arial" w:cs="Arial"/>
                <w:sz w:val="20"/>
                <w:szCs w:val="20"/>
              </w:rPr>
              <w:t xml:space="preserve">overall impact </w:t>
            </w:r>
            <w:r>
              <w:rPr>
                <w:rFonts w:ascii="Arial" w:hAnsi="Arial" w:cs="Arial"/>
                <w:sz w:val="20"/>
                <w:szCs w:val="20"/>
              </w:rPr>
              <w:t xml:space="preserve">to advance the </w:t>
            </w:r>
            <w:r w:rsidRPr="00C936C2">
              <w:rPr>
                <w:rFonts w:ascii="Arial" w:hAnsi="Arial" w:cs="Arial"/>
                <w:sz w:val="20"/>
                <w:szCs w:val="20"/>
              </w:rPr>
              <w:t>arts</w:t>
            </w:r>
            <w:r>
              <w:rPr>
                <w:rFonts w:ascii="Arial" w:hAnsi="Arial" w:cs="Arial"/>
                <w:sz w:val="20"/>
                <w:szCs w:val="20"/>
              </w:rPr>
              <w:t xml:space="preserve"> and educate communities</w:t>
            </w:r>
            <w:r w:rsidRPr="00C936C2">
              <w:rPr>
                <w:rFonts w:ascii="Arial" w:hAnsi="Arial" w:cs="Arial"/>
                <w:sz w:val="20"/>
                <w:szCs w:val="20"/>
              </w:rPr>
              <w:t xml:space="preserve">. This will be </w:t>
            </w:r>
            <w:r w:rsidRPr="00C936C2">
              <w:rPr>
                <w:rFonts w:ascii="Arial" w:hAnsi="Arial" w:cs="Arial"/>
                <w:sz w:val="20"/>
                <w:szCs w:val="20"/>
              </w:rPr>
              <w:lastRenderedPageBreak/>
              <w:t>determined by the quality of the programs, the way that programs are planned and evaluated</w:t>
            </w:r>
            <w:r>
              <w:rPr>
                <w:rFonts w:ascii="Arial" w:hAnsi="Arial" w:cs="Arial"/>
                <w:sz w:val="20"/>
                <w:szCs w:val="20"/>
              </w:rPr>
              <w:t>, as well as</w:t>
            </w:r>
            <w:r w:rsidRPr="00C936C2">
              <w:rPr>
                <w:rFonts w:ascii="Arial" w:hAnsi="Arial" w:cs="Arial"/>
                <w:sz w:val="20"/>
                <w:szCs w:val="20"/>
              </w:rPr>
              <w:t xml:space="preserve"> levels of </w:t>
            </w:r>
            <w:r>
              <w:rPr>
                <w:rFonts w:ascii="Arial" w:hAnsi="Arial" w:cs="Arial"/>
                <w:sz w:val="20"/>
                <w:szCs w:val="20"/>
              </w:rPr>
              <w:t xml:space="preserve">community </w:t>
            </w:r>
            <w:proofErr w:type="gramStart"/>
            <w:r>
              <w:rPr>
                <w:rFonts w:ascii="Arial" w:hAnsi="Arial" w:cs="Arial"/>
                <w:sz w:val="20"/>
                <w:szCs w:val="20"/>
              </w:rPr>
              <w:t>participation;</w:t>
            </w:r>
            <w:proofErr w:type="gramEnd"/>
            <w:r>
              <w:rPr>
                <w:rFonts w:ascii="Arial" w:hAnsi="Arial" w:cs="Arial"/>
                <w:sz w:val="20"/>
                <w:szCs w:val="20"/>
              </w:rPr>
              <w:t xml:space="preserve">  </w:t>
            </w:r>
          </w:p>
          <w:p w14:paraId="30622512" w14:textId="0284F3A0" w:rsidR="00270325" w:rsidRPr="00787FFA" w:rsidRDefault="00270325" w:rsidP="00F40E56">
            <w:pPr>
              <w:pStyle w:val="Paragraphedeliste"/>
              <w:numPr>
                <w:ilvl w:val="0"/>
                <w:numId w:val="60"/>
              </w:numPr>
              <w:spacing w:after="0" w:line="240" w:lineRule="auto"/>
              <w:rPr>
                <w:rFonts w:ascii="Arial" w:hAnsi="Arial" w:cs="Arial"/>
                <w:sz w:val="20"/>
                <w:szCs w:val="20"/>
              </w:rPr>
            </w:pPr>
            <w:r w:rsidRPr="00787FFA">
              <w:rPr>
                <w:rFonts w:ascii="Arial" w:hAnsi="Arial" w:cs="Arial"/>
                <w:sz w:val="20"/>
                <w:szCs w:val="20"/>
              </w:rPr>
              <w:t xml:space="preserve">commitment to </w:t>
            </w:r>
            <w:r w:rsidR="006F3C3C">
              <w:rPr>
                <w:rFonts w:ascii="Arial" w:hAnsi="Arial" w:cs="Arial"/>
                <w:sz w:val="20"/>
                <w:szCs w:val="20"/>
              </w:rPr>
              <w:t xml:space="preserve">the inclusion </w:t>
            </w:r>
            <w:r w:rsidR="006F3C3C" w:rsidRPr="006F3C3C">
              <w:rPr>
                <w:rFonts w:ascii="Arial" w:hAnsi="Arial" w:cs="Arial"/>
                <w:sz w:val="20"/>
                <w:szCs w:val="20"/>
              </w:rPr>
              <w:t>of professional artists in</w:t>
            </w:r>
            <w:r w:rsidRPr="00787FFA">
              <w:rPr>
                <w:rFonts w:ascii="Arial" w:hAnsi="Arial" w:cs="Arial"/>
                <w:sz w:val="20"/>
                <w:szCs w:val="20"/>
              </w:rPr>
              <w:t xml:space="preserve"> its community </w:t>
            </w:r>
            <w:proofErr w:type="gramStart"/>
            <w:r w:rsidRPr="00787FFA">
              <w:rPr>
                <w:rFonts w:ascii="Arial" w:hAnsi="Arial" w:cs="Arial"/>
                <w:sz w:val="20"/>
                <w:szCs w:val="20"/>
              </w:rPr>
              <w:t>programming</w:t>
            </w:r>
            <w:r w:rsidR="00F40E56">
              <w:rPr>
                <w:rFonts w:ascii="Arial" w:hAnsi="Arial" w:cs="Arial"/>
                <w:sz w:val="20"/>
                <w:szCs w:val="20"/>
              </w:rPr>
              <w:t>;</w:t>
            </w:r>
            <w:proofErr w:type="gramEnd"/>
            <w:r w:rsidR="00F40E56">
              <w:rPr>
                <w:rFonts w:ascii="Arial" w:hAnsi="Arial" w:cs="Arial"/>
                <w:sz w:val="20"/>
                <w:szCs w:val="20"/>
              </w:rPr>
              <w:t xml:space="preserve">  </w:t>
            </w:r>
          </w:p>
          <w:p w14:paraId="07350D4A" w14:textId="77777777" w:rsidR="00F40E56" w:rsidRPr="00C936C2" w:rsidRDefault="00F40E56" w:rsidP="00F40E56">
            <w:pPr>
              <w:pStyle w:val="Paragraphedeliste"/>
              <w:numPr>
                <w:ilvl w:val="0"/>
                <w:numId w:val="60"/>
              </w:numPr>
              <w:spacing w:after="0" w:line="240" w:lineRule="auto"/>
              <w:rPr>
                <w:rFonts w:ascii="Arial" w:hAnsi="Arial" w:cs="Arial"/>
              </w:rPr>
            </w:pPr>
            <w:r>
              <w:rPr>
                <w:rFonts w:ascii="Arial" w:hAnsi="Arial" w:cs="Arial"/>
                <w:sz w:val="20"/>
                <w:szCs w:val="20"/>
              </w:rPr>
              <w:t>measurement of</w:t>
            </w:r>
            <w:r w:rsidRPr="00C936C2">
              <w:rPr>
                <w:rFonts w:ascii="Arial" w:hAnsi="Arial" w:cs="Arial"/>
                <w:sz w:val="20"/>
                <w:szCs w:val="20"/>
              </w:rPr>
              <w:t xml:space="preserve"> imp</w:t>
            </w:r>
            <w:r w:rsidRPr="00BF3AA2">
              <w:rPr>
                <w:rFonts w:ascii="Arial" w:hAnsi="Arial" w:cs="Arial"/>
                <w:sz w:val="20"/>
                <w:szCs w:val="20"/>
              </w:rPr>
              <w:t xml:space="preserve">act and success of its </w:t>
            </w:r>
            <w:proofErr w:type="gramStart"/>
            <w:r w:rsidRPr="00BF3AA2">
              <w:rPr>
                <w:rFonts w:ascii="Arial" w:hAnsi="Arial" w:cs="Arial"/>
                <w:sz w:val="20"/>
                <w:szCs w:val="20"/>
              </w:rPr>
              <w:t>programs</w:t>
            </w:r>
            <w:r>
              <w:rPr>
                <w:rFonts w:ascii="Arial" w:hAnsi="Arial" w:cs="Arial"/>
                <w:sz w:val="20"/>
                <w:szCs w:val="20"/>
              </w:rPr>
              <w:t>;</w:t>
            </w:r>
            <w:proofErr w:type="gramEnd"/>
          </w:p>
          <w:p w14:paraId="34959951" w14:textId="3BE001A9" w:rsidR="00F40E56" w:rsidRPr="00787FFA" w:rsidRDefault="00F40E56" w:rsidP="00F40E56">
            <w:pPr>
              <w:pStyle w:val="Paragraphedeliste"/>
              <w:numPr>
                <w:ilvl w:val="0"/>
                <w:numId w:val="60"/>
              </w:numPr>
              <w:spacing w:after="0" w:line="240" w:lineRule="auto"/>
              <w:rPr>
                <w:rFonts w:ascii="Arial" w:hAnsi="Arial" w:cs="Arial"/>
              </w:rPr>
            </w:pPr>
            <w:r>
              <w:rPr>
                <w:rFonts w:ascii="Arial" w:hAnsi="Arial" w:cs="Arial"/>
                <w:sz w:val="20"/>
                <w:szCs w:val="20"/>
              </w:rPr>
              <w:t xml:space="preserve">ability to meet the needs of its </w:t>
            </w:r>
            <w:proofErr w:type="gramStart"/>
            <w:r>
              <w:rPr>
                <w:rFonts w:ascii="Arial" w:hAnsi="Arial" w:cs="Arial"/>
                <w:sz w:val="20"/>
                <w:szCs w:val="20"/>
              </w:rPr>
              <w:t>community;</w:t>
            </w:r>
            <w:proofErr w:type="gramEnd"/>
          </w:p>
          <w:p w14:paraId="68CD79E5" w14:textId="77777777" w:rsidR="00F40E56" w:rsidRPr="00787FFA" w:rsidRDefault="00F40E56" w:rsidP="00F40E56">
            <w:pPr>
              <w:pStyle w:val="Paragraphedeliste"/>
              <w:numPr>
                <w:ilvl w:val="0"/>
                <w:numId w:val="60"/>
              </w:numPr>
              <w:spacing w:after="0" w:line="240" w:lineRule="auto"/>
              <w:rPr>
                <w:rFonts w:ascii="Arial" w:hAnsi="Arial" w:cs="Arial"/>
              </w:rPr>
            </w:pPr>
            <w:r>
              <w:rPr>
                <w:rFonts w:ascii="Arial" w:hAnsi="Arial" w:cs="Arial"/>
                <w:sz w:val="20"/>
                <w:szCs w:val="20"/>
              </w:rPr>
              <w:t>i</w:t>
            </w:r>
            <w:r w:rsidRPr="004E30A3">
              <w:rPr>
                <w:rFonts w:ascii="Arial" w:hAnsi="Arial" w:cs="Arial"/>
                <w:sz w:val="20"/>
                <w:szCs w:val="20"/>
              </w:rPr>
              <w:t xml:space="preserve">nclusion practices </w:t>
            </w:r>
            <w:r>
              <w:rPr>
                <w:rFonts w:ascii="Arial" w:hAnsi="Arial" w:cs="Arial"/>
                <w:sz w:val="20"/>
                <w:szCs w:val="20"/>
              </w:rPr>
              <w:t>with regards to</w:t>
            </w:r>
            <w:r w:rsidRPr="004E30A3">
              <w:rPr>
                <w:rFonts w:ascii="Arial" w:hAnsi="Arial" w:cs="Arial"/>
                <w:sz w:val="20"/>
                <w:szCs w:val="20"/>
              </w:rPr>
              <w:t xml:space="preserve"> programming</w:t>
            </w:r>
            <w:r>
              <w:rPr>
                <w:rFonts w:ascii="Arial" w:hAnsi="Arial" w:cs="Arial"/>
                <w:sz w:val="20"/>
                <w:szCs w:val="20"/>
              </w:rPr>
              <w:t xml:space="preserve"> and diversity of Board of </w:t>
            </w:r>
            <w:proofErr w:type="gramStart"/>
            <w:r>
              <w:rPr>
                <w:rFonts w:ascii="Arial" w:hAnsi="Arial" w:cs="Arial"/>
                <w:sz w:val="20"/>
                <w:szCs w:val="20"/>
              </w:rPr>
              <w:t>Directors;</w:t>
            </w:r>
            <w:proofErr w:type="gramEnd"/>
          </w:p>
          <w:p w14:paraId="4A2C10CE" w14:textId="77777777" w:rsidR="00B56D92" w:rsidRPr="00884865" w:rsidRDefault="00F40E56" w:rsidP="00F40E56">
            <w:pPr>
              <w:pStyle w:val="Paragraphedeliste"/>
              <w:numPr>
                <w:ilvl w:val="0"/>
                <w:numId w:val="60"/>
              </w:numPr>
              <w:spacing w:after="0" w:line="240" w:lineRule="auto"/>
              <w:rPr>
                <w:rFonts w:ascii="Arial" w:hAnsi="Arial" w:cs="Arial"/>
              </w:rPr>
            </w:pPr>
            <w:r>
              <w:rPr>
                <w:rFonts w:ascii="Arial" w:hAnsi="Arial" w:cs="Arial"/>
                <w:sz w:val="20"/>
                <w:szCs w:val="20"/>
              </w:rPr>
              <w:t xml:space="preserve">ability to adapt/pivot programming in the face of unprecedented challenges, such as Covid-19. </w:t>
            </w:r>
          </w:p>
          <w:p w14:paraId="692AE02B" w14:textId="5A42A7CC" w:rsidR="00803B48" w:rsidRPr="00787FFA" w:rsidRDefault="00803B48" w:rsidP="00884865">
            <w:pPr>
              <w:pStyle w:val="Paragraphedeliste"/>
              <w:spacing w:after="0" w:line="240" w:lineRule="auto"/>
              <w:rPr>
                <w:rFonts w:ascii="Arial" w:hAnsi="Arial" w:cs="Arial"/>
              </w:rPr>
            </w:pPr>
          </w:p>
        </w:tc>
      </w:tr>
      <w:tr w:rsidR="00DB2743" w:rsidRPr="00821A07" w14:paraId="3BD4BECE" w14:textId="77777777" w:rsidTr="007A6FD6">
        <w:trPr>
          <w:trHeight w:val="350"/>
        </w:trPr>
        <w:tc>
          <w:tcPr>
            <w:tcW w:w="3037" w:type="dxa"/>
          </w:tcPr>
          <w:p w14:paraId="2E75EE50" w14:textId="474CBF15" w:rsidR="00DB2743" w:rsidRPr="00821A07" w:rsidRDefault="00DB2743" w:rsidP="00DB2743">
            <w:pPr>
              <w:pStyle w:val="Paragraphedeliste"/>
              <w:ind w:left="0"/>
              <w:rPr>
                <w:rFonts w:ascii="Arial" w:hAnsi="Arial" w:cs="Arial"/>
              </w:rPr>
            </w:pPr>
            <w:r>
              <w:rPr>
                <w:rFonts w:ascii="Arial" w:hAnsi="Arial" w:cs="Arial"/>
              </w:rPr>
              <w:lastRenderedPageBreak/>
              <w:t>Audience and Outreach</w:t>
            </w:r>
          </w:p>
        </w:tc>
        <w:tc>
          <w:tcPr>
            <w:tcW w:w="7645" w:type="dxa"/>
            <w:shd w:val="clear" w:color="auto" w:fill="auto"/>
            <w:vAlign w:val="center"/>
          </w:tcPr>
          <w:p w14:paraId="4D7864A7" w14:textId="77777777" w:rsidR="00DB2743" w:rsidRDefault="00DB2743" w:rsidP="00DB2743">
            <w:pPr>
              <w:spacing w:after="0" w:line="240" w:lineRule="auto"/>
              <w:rPr>
                <w:rFonts w:ascii="Arial" w:hAnsi="Arial" w:cs="Arial"/>
                <w:sz w:val="20"/>
                <w:szCs w:val="20"/>
              </w:rPr>
            </w:pPr>
            <w:r>
              <w:rPr>
                <w:rFonts w:ascii="Arial" w:hAnsi="Arial" w:cs="Arial"/>
                <w:sz w:val="20"/>
                <w:szCs w:val="20"/>
              </w:rPr>
              <w:t xml:space="preserve">Audience and Outreach is evaluated based on the organization’s:  </w:t>
            </w:r>
          </w:p>
          <w:p w14:paraId="1EBA4644" w14:textId="77777777" w:rsidR="00DB2743" w:rsidRPr="00FE393F" w:rsidRDefault="00DB2743" w:rsidP="00DB2743">
            <w:pPr>
              <w:spacing w:after="0" w:line="240" w:lineRule="auto"/>
              <w:rPr>
                <w:rFonts w:ascii="Arial" w:hAnsi="Arial" w:cs="Arial"/>
                <w:sz w:val="20"/>
                <w:szCs w:val="20"/>
              </w:rPr>
            </w:pPr>
          </w:p>
          <w:p w14:paraId="6B26723F" w14:textId="27FED4FB" w:rsidR="00DB2743" w:rsidRDefault="00DB2743" w:rsidP="00DB2743">
            <w:pPr>
              <w:pStyle w:val="Paragraphedeliste"/>
              <w:numPr>
                <w:ilvl w:val="0"/>
                <w:numId w:val="63"/>
              </w:numPr>
              <w:spacing w:after="0" w:line="240" w:lineRule="auto"/>
              <w:contextualSpacing w:val="0"/>
              <w:rPr>
                <w:rFonts w:ascii="Arial" w:hAnsi="Arial" w:cs="Arial"/>
                <w:sz w:val="20"/>
                <w:szCs w:val="20"/>
              </w:rPr>
            </w:pPr>
            <w:r>
              <w:rPr>
                <w:rFonts w:ascii="Arial" w:hAnsi="Arial" w:cs="Arial"/>
                <w:sz w:val="20"/>
                <w:szCs w:val="20"/>
              </w:rPr>
              <w:t xml:space="preserve">meaningful engagement with target </w:t>
            </w:r>
            <w:proofErr w:type="gramStart"/>
            <w:r>
              <w:rPr>
                <w:rFonts w:ascii="Arial" w:hAnsi="Arial" w:cs="Arial"/>
                <w:sz w:val="20"/>
                <w:szCs w:val="20"/>
              </w:rPr>
              <w:t>audiences</w:t>
            </w:r>
            <w:r w:rsidR="004F1239">
              <w:rPr>
                <w:rFonts w:ascii="Arial" w:hAnsi="Arial" w:cs="Arial"/>
                <w:sz w:val="20"/>
                <w:szCs w:val="20"/>
              </w:rPr>
              <w:t>;</w:t>
            </w:r>
            <w:proofErr w:type="gramEnd"/>
          </w:p>
          <w:p w14:paraId="138DDF12" w14:textId="6AA0E38D" w:rsidR="00803B48" w:rsidRPr="00884865" w:rsidRDefault="00DB2743" w:rsidP="00884865">
            <w:pPr>
              <w:pStyle w:val="Paragraphedeliste"/>
              <w:numPr>
                <w:ilvl w:val="0"/>
                <w:numId w:val="63"/>
              </w:numPr>
              <w:spacing w:after="0" w:line="240" w:lineRule="auto"/>
              <w:contextualSpacing w:val="0"/>
              <w:rPr>
                <w:rFonts w:ascii="Arial" w:hAnsi="Arial" w:cs="Arial"/>
                <w:sz w:val="20"/>
                <w:szCs w:val="20"/>
              </w:rPr>
            </w:pPr>
            <w:r>
              <w:rPr>
                <w:rFonts w:ascii="Arial" w:hAnsi="Arial" w:cs="Arial"/>
                <w:sz w:val="20"/>
                <w:szCs w:val="20"/>
              </w:rPr>
              <w:t xml:space="preserve">quality of web presence and interaction, including regularly updated social </w:t>
            </w:r>
          </w:p>
          <w:p w14:paraId="3CF9C908" w14:textId="763D71BB" w:rsidR="00DB2743" w:rsidRPr="00884865" w:rsidRDefault="00DB2743" w:rsidP="00884865">
            <w:pPr>
              <w:pStyle w:val="Paragraphedeliste"/>
              <w:spacing w:after="0" w:line="240" w:lineRule="auto"/>
              <w:contextualSpacing w:val="0"/>
              <w:rPr>
                <w:rFonts w:ascii="Arial" w:hAnsi="Arial" w:cs="Arial"/>
                <w:sz w:val="20"/>
                <w:szCs w:val="20"/>
              </w:rPr>
            </w:pPr>
            <w:r w:rsidRPr="00884865">
              <w:rPr>
                <w:rFonts w:ascii="Arial" w:hAnsi="Arial" w:cs="Arial"/>
                <w:sz w:val="20"/>
                <w:szCs w:val="20"/>
              </w:rPr>
              <w:t xml:space="preserve">media channels and websites, and use of web </w:t>
            </w:r>
            <w:proofErr w:type="gramStart"/>
            <w:r w:rsidRPr="00884865">
              <w:rPr>
                <w:rFonts w:ascii="Arial" w:hAnsi="Arial" w:cs="Arial"/>
                <w:sz w:val="20"/>
                <w:szCs w:val="20"/>
              </w:rPr>
              <w:t>metrics</w:t>
            </w:r>
            <w:r w:rsidR="004F1239" w:rsidRPr="00884865">
              <w:rPr>
                <w:rFonts w:ascii="Arial" w:hAnsi="Arial" w:cs="Arial"/>
                <w:sz w:val="20"/>
                <w:szCs w:val="20"/>
              </w:rPr>
              <w:t>;</w:t>
            </w:r>
            <w:proofErr w:type="gramEnd"/>
          </w:p>
          <w:p w14:paraId="55A21258" w14:textId="77777777" w:rsidR="00DB2743" w:rsidRDefault="00DB2743" w:rsidP="00DB2743">
            <w:pPr>
              <w:pStyle w:val="Paragraphedeliste"/>
              <w:numPr>
                <w:ilvl w:val="0"/>
                <w:numId w:val="58"/>
              </w:numPr>
              <w:spacing w:after="0" w:line="240" w:lineRule="auto"/>
              <w:contextualSpacing w:val="0"/>
              <w:rPr>
                <w:rFonts w:ascii="Arial" w:hAnsi="Arial" w:cs="Arial"/>
                <w:sz w:val="20"/>
                <w:szCs w:val="20"/>
              </w:rPr>
            </w:pPr>
            <w:r>
              <w:rPr>
                <w:rFonts w:ascii="Arial" w:hAnsi="Arial" w:cs="Arial"/>
                <w:sz w:val="20"/>
                <w:szCs w:val="20"/>
              </w:rPr>
              <w:t xml:space="preserve">efforts to improve access, increase inclusivity and engage under-served segments of </w:t>
            </w:r>
            <w:proofErr w:type="gramStart"/>
            <w:r>
              <w:rPr>
                <w:rFonts w:ascii="Arial" w:hAnsi="Arial" w:cs="Arial"/>
                <w:sz w:val="20"/>
                <w:szCs w:val="20"/>
              </w:rPr>
              <w:t>society;</w:t>
            </w:r>
            <w:proofErr w:type="gramEnd"/>
          </w:p>
          <w:p w14:paraId="2B230DA2" w14:textId="4DFB6EFA" w:rsidR="00803B48" w:rsidRDefault="00DB2743" w:rsidP="00803B48">
            <w:pPr>
              <w:pStyle w:val="Paragraphedeliste"/>
              <w:numPr>
                <w:ilvl w:val="0"/>
                <w:numId w:val="59"/>
              </w:numPr>
              <w:spacing w:after="0" w:line="240" w:lineRule="auto"/>
              <w:rPr>
                <w:rFonts w:ascii="Arial" w:hAnsi="Arial" w:cs="Arial"/>
                <w:sz w:val="20"/>
                <w:szCs w:val="20"/>
              </w:rPr>
            </w:pPr>
            <w:r>
              <w:rPr>
                <w:rFonts w:ascii="Arial" w:hAnsi="Arial" w:cs="Arial"/>
                <w:sz w:val="20"/>
                <w:szCs w:val="20"/>
              </w:rPr>
              <w:t>c</w:t>
            </w:r>
            <w:r w:rsidRPr="00FE393F">
              <w:rPr>
                <w:rFonts w:ascii="Arial" w:hAnsi="Arial" w:cs="Arial"/>
                <w:sz w:val="20"/>
                <w:szCs w:val="20"/>
              </w:rPr>
              <w:t>onsistent judg</w:t>
            </w:r>
            <w:r>
              <w:rPr>
                <w:rFonts w:ascii="Arial" w:hAnsi="Arial" w:cs="Arial"/>
                <w:sz w:val="20"/>
                <w:szCs w:val="20"/>
              </w:rPr>
              <w:t>ment of</w:t>
            </w:r>
            <w:r w:rsidRPr="00FE393F">
              <w:rPr>
                <w:rFonts w:ascii="Arial" w:hAnsi="Arial" w:cs="Arial"/>
                <w:sz w:val="20"/>
                <w:szCs w:val="20"/>
              </w:rPr>
              <w:t xml:space="preserve"> the value of diversifying target audience(s) through research, </w:t>
            </w:r>
            <w:r w:rsidRPr="000A4D21">
              <w:rPr>
                <w:rFonts w:ascii="Arial" w:hAnsi="Arial" w:cs="Arial"/>
                <w:sz w:val="20"/>
                <w:szCs w:val="20"/>
              </w:rPr>
              <w:t>evaluation,</w:t>
            </w:r>
            <w:r w:rsidRPr="00FE393F">
              <w:rPr>
                <w:rFonts w:ascii="Arial" w:hAnsi="Arial" w:cs="Arial"/>
                <w:sz w:val="20"/>
                <w:szCs w:val="20"/>
              </w:rPr>
              <w:t xml:space="preserve"> and strategic </w:t>
            </w:r>
            <w:proofErr w:type="gramStart"/>
            <w:r w:rsidRPr="00FE393F">
              <w:rPr>
                <w:rFonts w:ascii="Arial" w:hAnsi="Arial" w:cs="Arial"/>
                <w:sz w:val="20"/>
                <w:szCs w:val="20"/>
              </w:rPr>
              <w:t>partnerships</w:t>
            </w:r>
            <w:r>
              <w:rPr>
                <w:rFonts w:ascii="Arial" w:hAnsi="Arial" w:cs="Arial"/>
                <w:sz w:val="20"/>
                <w:szCs w:val="20"/>
              </w:rPr>
              <w:t>;</w:t>
            </w:r>
            <w:proofErr w:type="gramEnd"/>
          </w:p>
          <w:p w14:paraId="7D442F3A" w14:textId="594AF07E" w:rsidR="00DB2743" w:rsidRPr="00787FFA" w:rsidRDefault="00DB2743" w:rsidP="00DB2743">
            <w:pPr>
              <w:pStyle w:val="Paragraphedeliste"/>
              <w:numPr>
                <w:ilvl w:val="0"/>
                <w:numId w:val="62"/>
              </w:numPr>
              <w:rPr>
                <w:rFonts w:ascii="Arial" w:hAnsi="Arial" w:cs="Arial"/>
                <w:sz w:val="20"/>
                <w:szCs w:val="20"/>
              </w:rPr>
            </w:pPr>
            <w:r>
              <w:rPr>
                <w:rFonts w:ascii="Arial" w:hAnsi="Arial" w:cs="Arial"/>
                <w:sz w:val="20"/>
                <w:szCs w:val="20"/>
              </w:rPr>
              <w:t>contributions</w:t>
            </w:r>
            <w:r w:rsidRPr="00FE393F">
              <w:rPr>
                <w:rFonts w:ascii="Arial" w:hAnsi="Arial" w:cs="Arial"/>
                <w:sz w:val="20"/>
                <w:szCs w:val="20"/>
              </w:rPr>
              <w:t xml:space="preserve"> to the education and/or social development of its audiences and communities.</w:t>
            </w:r>
            <w:r>
              <w:t xml:space="preserve"> </w:t>
            </w:r>
          </w:p>
        </w:tc>
      </w:tr>
      <w:tr w:rsidR="00700199" w:rsidRPr="00821A07" w14:paraId="017A87CE" w14:textId="77777777" w:rsidTr="007A6FD6">
        <w:trPr>
          <w:trHeight w:val="350"/>
        </w:trPr>
        <w:tc>
          <w:tcPr>
            <w:tcW w:w="3037" w:type="dxa"/>
          </w:tcPr>
          <w:p w14:paraId="7D749BC4" w14:textId="7F0145DF" w:rsidR="00700199" w:rsidRDefault="00700199" w:rsidP="00700199">
            <w:pPr>
              <w:pStyle w:val="Paragraphedeliste"/>
              <w:ind w:left="0"/>
              <w:rPr>
                <w:rFonts w:ascii="Arial" w:hAnsi="Arial" w:cs="Arial"/>
              </w:rPr>
            </w:pPr>
            <w:r w:rsidRPr="00574B5E">
              <w:rPr>
                <w:rFonts w:ascii="Arial" w:hAnsi="Arial" w:cs="Arial"/>
              </w:rPr>
              <w:t xml:space="preserve">Category A Only: </w:t>
            </w:r>
            <w:r w:rsidRPr="00574B5E">
              <w:rPr>
                <w:rFonts w:ascii="Arial" w:hAnsi="Arial" w:cs="Arial"/>
                <w:i/>
                <w:iCs/>
              </w:rPr>
              <w:t xml:space="preserve">Status of the Artist Report </w:t>
            </w:r>
            <w:r>
              <w:rPr>
                <w:rFonts w:ascii="Arial" w:hAnsi="Arial" w:cs="Arial"/>
              </w:rPr>
              <w:t xml:space="preserve">Alignment </w:t>
            </w:r>
          </w:p>
        </w:tc>
        <w:tc>
          <w:tcPr>
            <w:tcW w:w="7645" w:type="dxa"/>
            <w:shd w:val="clear" w:color="auto" w:fill="auto"/>
            <w:vAlign w:val="center"/>
          </w:tcPr>
          <w:p w14:paraId="5A792AC3" w14:textId="77777777" w:rsidR="00700199" w:rsidRDefault="00700199" w:rsidP="00700199">
            <w:pPr>
              <w:rPr>
                <w:rFonts w:ascii="Arial" w:hAnsi="Arial" w:cs="Arial"/>
                <w:sz w:val="20"/>
                <w:szCs w:val="20"/>
              </w:rPr>
            </w:pPr>
            <w:r w:rsidRPr="00574B5E">
              <w:rPr>
                <w:rFonts w:ascii="Arial" w:hAnsi="Arial" w:cs="Arial"/>
                <w:i/>
                <w:iCs/>
                <w:sz w:val="20"/>
                <w:szCs w:val="20"/>
              </w:rPr>
              <w:t>Status of the Artist Report</w:t>
            </w:r>
            <w:r>
              <w:rPr>
                <w:rFonts w:ascii="Arial" w:hAnsi="Arial" w:cs="Arial"/>
                <w:sz w:val="20"/>
                <w:szCs w:val="20"/>
              </w:rPr>
              <w:t xml:space="preserve"> Alignment is evaluated based on the organization’s:</w:t>
            </w:r>
          </w:p>
          <w:p w14:paraId="756A69F5" w14:textId="0EC21CDC" w:rsidR="00700199" w:rsidRDefault="00700199" w:rsidP="00700199">
            <w:pPr>
              <w:pStyle w:val="Paragraphedeliste"/>
              <w:numPr>
                <w:ilvl w:val="0"/>
                <w:numId w:val="72"/>
              </w:numPr>
              <w:rPr>
                <w:rFonts w:ascii="Arial" w:hAnsi="Arial" w:cs="Arial"/>
                <w:i/>
                <w:iCs/>
                <w:sz w:val="20"/>
                <w:szCs w:val="20"/>
              </w:rPr>
            </w:pPr>
            <w:r>
              <w:rPr>
                <w:rFonts w:ascii="Arial" w:hAnsi="Arial" w:cs="Arial"/>
                <w:sz w:val="20"/>
                <w:szCs w:val="20"/>
              </w:rPr>
              <w:t xml:space="preserve">efforts to align programming or services with the objectives </w:t>
            </w:r>
            <w:r w:rsidR="00F72278">
              <w:rPr>
                <w:rFonts w:ascii="Arial" w:hAnsi="Arial" w:cs="Arial"/>
                <w:sz w:val="20"/>
                <w:szCs w:val="20"/>
              </w:rPr>
              <w:t xml:space="preserve">and recommendations </w:t>
            </w:r>
            <w:r w:rsidRPr="00574B5E">
              <w:rPr>
                <w:rFonts w:ascii="Arial" w:hAnsi="Arial" w:cs="Arial"/>
                <w:sz w:val="20"/>
                <w:szCs w:val="20"/>
              </w:rPr>
              <w:t>in New Brunswick’s</w:t>
            </w:r>
            <w:r w:rsidR="003C5DFC">
              <w:rPr>
                <w:rFonts w:ascii="Arial" w:hAnsi="Arial" w:cs="Arial"/>
                <w:sz w:val="20"/>
                <w:szCs w:val="20"/>
              </w:rPr>
              <w:t xml:space="preserve"> </w:t>
            </w:r>
            <w:hyperlink r:id="rId11" w:history="1">
              <w:r w:rsidR="003C5DFC" w:rsidRPr="00F541F0">
                <w:rPr>
                  <w:rStyle w:val="Lienhypertexte"/>
                  <w:rFonts w:ascii="Arial" w:hAnsi="Arial" w:cs="Arial"/>
                  <w:i/>
                  <w:iCs/>
                  <w:sz w:val="20"/>
                  <w:szCs w:val="20"/>
                </w:rPr>
                <w:t>Report of the Premier’s Task Force on the Status of the Artist</w:t>
              </w:r>
            </w:hyperlink>
            <w:r w:rsidRPr="00574B5E">
              <w:rPr>
                <w:rFonts w:ascii="Arial" w:hAnsi="Arial" w:cs="Arial"/>
                <w:i/>
                <w:iCs/>
                <w:sz w:val="20"/>
                <w:szCs w:val="20"/>
              </w:rPr>
              <w:t xml:space="preserve"> </w:t>
            </w:r>
            <w:r>
              <w:rPr>
                <w:rFonts w:ascii="Arial" w:hAnsi="Arial" w:cs="Arial"/>
                <w:sz w:val="20"/>
                <w:szCs w:val="20"/>
              </w:rPr>
              <w:t>that supports the advancement of the socio-economic status of professional artists</w:t>
            </w:r>
            <w:r w:rsidRPr="00574B5E">
              <w:rPr>
                <w:rFonts w:ascii="Arial" w:hAnsi="Arial" w:cs="Arial"/>
                <w:i/>
                <w:iCs/>
                <w:sz w:val="20"/>
                <w:szCs w:val="20"/>
              </w:rPr>
              <w:t>.</w:t>
            </w:r>
          </w:p>
          <w:p w14:paraId="7D88BAFD" w14:textId="53540CBA" w:rsidR="00700199" w:rsidRDefault="00700199" w:rsidP="00700199">
            <w:pPr>
              <w:spacing w:after="0" w:line="240" w:lineRule="auto"/>
              <w:rPr>
                <w:rFonts w:ascii="Arial" w:hAnsi="Arial" w:cs="Arial"/>
                <w:sz w:val="20"/>
                <w:szCs w:val="20"/>
              </w:rPr>
            </w:pPr>
          </w:p>
        </w:tc>
      </w:tr>
    </w:tbl>
    <w:p w14:paraId="66AF3E2E" w14:textId="0D4C484C" w:rsidR="00B645F8" w:rsidRDefault="008245DA" w:rsidP="00787FFA">
      <w:pPr>
        <w:pStyle w:val="Titre"/>
        <w:widowControl/>
        <w:pBdr>
          <w:bottom w:val="none" w:sz="0" w:space="0" w:color="auto"/>
        </w:pBdr>
        <w:spacing w:before="240" w:after="60"/>
        <w:contextualSpacing w:val="0"/>
        <w:outlineLvl w:val="0"/>
        <w:rPr>
          <w:rFonts w:asciiTheme="minorHAnsi" w:hAnsiTheme="minorHAnsi" w:cs="Arial"/>
          <w:color w:val="auto"/>
          <w:sz w:val="22"/>
          <w:szCs w:val="22"/>
        </w:rPr>
      </w:pPr>
      <w:r w:rsidRPr="004925C3">
        <w:rPr>
          <w:rFonts w:asciiTheme="minorHAnsi" w:hAnsiTheme="minorHAnsi" w:cs="Arial"/>
          <w:b/>
          <w:color w:val="FF0000"/>
          <w:sz w:val="22"/>
          <w:szCs w:val="22"/>
        </w:rPr>
        <w:t>Note:</w:t>
      </w:r>
      <w:r w:rsidRPr="004925C3">
        <w:rPr>
          <w:rFonts w:asciiTheme="minorHAnsi" w:hAnsiTheme="minorHAnsi" w:cs="Arial"/>
          <w:color w:val="FF0000"/>
          <w:sz w:val="22"/>
          <w:szCs w:val="22"/>
        </w:rPr>
        <w:t xml:space="preserve"> </w:t>
      </w:r>
      <w:r>
        <w:rPr>
          <w:rFonts w:asciiTheme="minorHAnsi" w:hAnsiTheme="minorHAnsi" w:cs="Arial"/>
          <w:color w:val="auto"/>
          <w:sz w:val="22"/>
          <w:szCs w:val="22"/>
        </w:rPr>
        <w:t xml:space="preserve">Applications are evaluated by an independent jury of arts and culture professionals. </w:t>
      </w:r>
      <w:r w:rsidR="004F1239">
        <w:rPr>
          <w:rFonts w:asciiTheme="minorHAnsi" w:hAnsiTheme="minorHAnsi" w:cs="Arial"/>
          <w:color w:val="auto"/>
          <w:sz w:val="22"/>
          <w:szCs w:val="22"/>
        </w:rPr>
        <w:t xml:space="preserve">Juror selection aims for fair </w:t>
      </w:r>
      <w:r>
        <w:rPr>
          <w:rFonts w:asciiTheme="minorHAnsi" w:hAnsiTheme="minorHAnsi" w:cs="Arial"/>
          <w:color w:val="auto"/>
          <w:sz w:val="22"/>
          <w:szCs w:val="22"/>
        </w:rPr>
        <w:t xml:space="preserve">representation of expertise, knowledge of the arts sector, regional diversity, language and culture.  </w:t>
      </w:r>
    </w:p>
    <w:p w14:paraId="204C7383" w14:textId="27857F40" w:rsidR="00B90B8B" w:rsidRPr="00F41672" w:rsidRDefault="00B90B8B"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sz w:val="32"/>
          <w:szCs w:val="32"/>
          <w:lang w:eastAsia="fr-FR"/>
        </w:rPr>
      </w:pPr>
      <w:r>
        <w:rPr>
          <w:rStyle w:val="Titredulivre"/>
          <w:rFonts w:asciiTheme="minorHAnsi" w:eastAsia="Times New Roman" w:hAnsiTheme="minorHAnsi" w:cstheme="minorHAnsi"/>
          <w:color w:val="FFFFFF" w:themeColor="background1"/>
          <w:sz w:val="32"/>
          <w:szCs w:val="32"/>
          <w:lang w:eastAsia="fr-FR"/>
        </w:rPr>
        <w:t>CADAC Requirements</w:t>
      </w:r>
    </w:p>
    <w:p w14:paraId="6F1C08ED" w14:textId="13C37992" w:rsidR="000B031F" w:rsidRDefault="000B031F" w:rsidP="000B031F">
      <w:pPr>
        <w:pStyle w:val="Default"/>
        <w:rPr>
          <w:rFonts w:asciiTheme="minorHAnsi" w:hAnsiTheme="minorHAnsi"/>
          <w:sz w:val="22"/>
          <w:szCs w:val="22"/>
          <w:lang w:val="en-CA"/>
        </w:rPr>
      </w:pPr>
      <w:r w:rsidRPr="00BC05C3">
        <w:rPr>
          <w:rFonts w:asciiTheme="minorHAnsi" w:hAnsiTheme="minorHAnsi"/>
          <w:sz w:val="22"/>
          <w:szCs w:val="22"/>
          <w:lang w:val="en-CA"/>
        </w:rPr>
        <w:t>The Department</w:t>
      </w:r>
      <w:r w:rsidRPr="00BF18C1">
        <w:rPr>
          <w:rFonts w:asciiTheme="minorHAnsi" w:hAnsiTheme="minorHAnsi"/>
          <w:sz w:val="22"/>
          <w:szCs w:val="22"/>
          <w:lang w:val="en-CA"/>
        </w:rPr>
        <w:t xml:space="preserve"> is a partner organization of Canadian Arts Data</w:t>
      </w:r>
      <w:r>
        <w:rPr>
          <w:rFonts w:asciiTheme="minorHAnsi" w:hAnsiTheme="minorHAnsi"/>
          <w:sz w:val="22"/>
          <w:szCs w:val="22"/>
          <w:lang w:val="en-CA"/>
        </w:rPr>
        <w:t xml:space="preserve"> </w:t>
      </w:r>
      <w:r w:rsidRPr="00BF18C1">
        <w:rPr>
          <w:rFonts w:asciiTheme="minorHAnsi" w:hAnsiTheme="minorHAnsi"/>
          <w:sz w:val="22"/>
          <w:szCs w:val="22"/>
          <w:lang w:val="en-CA"/>
        </w:rPr>
        <w:t>/</w:t>
      </w:r>
      <w:r>
        <w:rPr>
          <w:rFonts w:asciiTheme="minorHAnsi" w:hAnsiTheme="minorHAnsi"/>
          <w:sz w:val="22"/>
          <w:szCs w:val="22"/>
          <w:lang w:val="en-CA"/>
        </w:rPr>
        <w:t xml:space="preserve"> </w:t>
      </w:r>
      <w:proofErr w:type="spellStart"/>
      <w:r w:rsidRPr="00BF18C1">
        <w:rPr>
          <w:rFonts w:asciiTheme="minorHAnsi" w:hAnsiTheme="minorHAnsi"/>
          <w:sz w:val="22"/>
          <w:szCs w:val="22"/>
          <w:lang w:val="en-CA"/>
        </w:rPr>
        <w:t>Données</w:t>
      </w:r>
      <w:proofErr w:type="spellEnd"/>
      <w:r w:rsidRPr="00BF18C1">
        <w:rPr>
          <w:rFonts w:asciiTheme="minorHAnsi" w:hAnsiTheme="minorHAnsi"/>
          <w:sz w:val="22"/>
          <w:szCs w:val="22"/>
          <w:lang w:val="en-CA"/>
        </w:rPr>
        <w:t xml:space="preserve"> sur les arts au Canada</w:t>
      </w:r>
      <w:r>
        <w:rPr>
          <w:rFonts w:asciiTheme="minorHAnsi" w:hAnsiTheme="minorHAnsi"/>
          <w:sz w:val="22"/>
          <w:szCs w:val="22"/>
          <w:lang w:val="en-CA"/>
        </w:rPr>
        <w:t xml:space="preserve"> (CADAC)</w:t>
      </w:r>
      <w:r w:rsidRPr="00BF18C1">
        <w:rPr>
          <w:rFonts w:asciiTheme="minorHAnsi" w:hAnsiTheme="minorHAnsi"/>
          <w:sz w:val="22"/>
          <w:szCs w:val="22"/>
          <w:lang w:val="en-CA"/>
        </w:rPr>
        <w:t xml:space="preserve">.  All </w:t>
      </w:r>
      <w:r>
        <w:rPr>
          <w:rFonts w:asciiTheme="minorHAnsi" w:hAnsiTheme="minorHAnsi"/>
          <w:sz w:val="22"/>
          <w:szCs w:val="22"/>
          <w:lang w:val="en-CA"/>
        </w:rPr>
        <w:t>organizations</w:t>
      </w:r>
      <w:r w:rsidRPr="00BF18C1">
        <w:rPr>
          <w:rFonts w:asciiTheme="minorHAnsi" w:hAnsiTheme="minorHAnsi"/>
          <w:sz w:val="22"/>
          <w:szCs w:val="22"/>
          <w:lang w:val="en-CA"/>
        </w:rPr>
        <w:t xml:space="preserve"> applying for core support are required to register on the CADAC website, and complete</w:t>
      </w:r>
      <w:r>
        <w:rPr>
          <w:rFonts w:asciiTheme="minorHAnsi" w:hAnsiTheme="minorHAnsi"/>
          <w:sz w:val="22"/>
          <w:szCs w:val="22"/>
          <w:lang w:val="en-CA"/>
        </w:rPr>
        <w:t xml:space="preserve"> </w:t>
      </w:r>
      <w:r w:rsidRPr="00BF18C1">
        <w:rPr>
          <w:rFonts w:asciiTheme="minorHAnsi" w:hAnsiTheme="minorHAnsi"/>
          <w:sz w:val="22"/>
          <w:szCs w:val="22"/>
          <w:lang w:val="en-CA"/>
        </w:rPr>
        <w:t xml:space="preserve">the financial and statistical </w:t>
      </w:r>
      <w:r>
        <w:rPr>
          <w:rFonts w:asciiTheme="minorHAnsi" w:hAnsiTheme="minorHAnsi"/>
          <w:sz w:val="22"/>
          <w:szCs w:val="22"/>
          <w:lang w:val="en-CA"/>
        </w:rPr>
        <w:t xml:space="preserve">forms: </w:t>
      </w:r>
      <w:hyperlink r:id="rId12" w:history="1">
        <w:r w:rsidRPr="00BF18C1">
          <w:rPr>
            <w:rFonts w:asciiTheme="minorHAnsi" w:hAnsiTheme="minorHAnsi"/>
            <w:color w:val="0000FF"/>
            <w:sz w:val="22"/>
            <w:szCs w:val="22"/>
            <w:u w:val="single"/>
            <w:lang w:val="en-CA"/>
          </w:rPr>
          <w:t>https://www.thecadac.ca/login.aspx</w:t>
        </w:r>
      </w:hyperlink>
      <w:r w:rsidRPr="00BF18C1">
        <w:rPr>
          <w:rFonts w:asciiTheme="minorHAnsi" w:hAnsiTheme="minorHAnsi"/>
          <w:sz w:val="22"/>
          <w:szCs w:val="22"/>
          <w:lang w:val="en-CA"/>
        </w:rPr>
        <w:t xml:space="preserve">. </w:t>
      </w:r>
    </w:p>
    <w:p w14:paraId="218F6A21" w14:textId="77777777" w:rsidR="000B031F" w:rsidRDefault="000B031F" w:rsidP="000B031F">
      <w:pPr>
        <w:pStyle w:val="Default"/>
        <w:rPr>
          <w:rFonts w:asciiTheme="minorHAnsi" w:hAnsiTheme="minorHAnsi"/>
          <w:sz w:val="22"/>
          <w:szCs w:val="22"/>
          <w:lang w:val="en-CA"/>
        </w:rPr>
      </w:pPr>
    </w:p>
    <w:p w14:paraId="15E73B8C" w14:textId="77777777" w:rsidR="000B031F" w:rsidRDefault="000B031F" w:rsidP="000B031F">
      <w:pPr>
        <w:pStyle w:val="Default"/>
        <w:rPr>
          <w:rFonts w:asciiTheme="minorHAnsi" w:hAnsiTheme="minorHAnsi"/>
          <w:sz w:val="22"/>
          <w:szCs w:val="22"/>
          <w:lang w:val="en-CA"/>
        </w:rPr>
      </w:pPr>
      <w:r w:rsidRPr="00B64185">
        <w:rPr>
          <w:rFonts w:asciiTheme="minorHAnsi" w:hAnsiTheme="minorHAnsi"/>
          <w:b/>
          <w:color w:val="FF0000"/>
          <w:sz w:val="22"/>
          <w:szCs w:val="22"/>
          <w:lang w:val="en-CA"/>
        </w:rPr>
        <w:t>Note:</w:t>
      </w:r>
      <w:r w:rsidRPr="00B64185">
        <w:rPr>
          <w:rFonts w:asciiTheme="minorHAnsi" w:hAnsiTheme="minorHAnsi"/>
          <w:color w:val="FF0000"/>
          <w:sz w:val="22"/>
          <w:szCs w:val="22"/>
          <w:lang w:val="en-CA"/>
        </w:rPr>
        <w:t xml:space="preserve"> </w:t>
      </w:r>
      <w:r w:rsidRPr="00BF18C1">
        <w:rPr>
          <w:rFonts w:asciiTheme="minorHAnsi" w:hAnsiTheme="minorHAnsi"/>
          <w:sz w:val="22"/>
          <w:szCs w:val="22"/>
          <w:lang w:val="en-CA"/>
        </w:rPr>
        <w:t xml:space="preserve">CADAC forms include lines </w:t>
      </w:r>
      <w:r>
        <w:rPr>
          <w:rFonts w:asciiTheme="minorHAnsi" w:hAnsiTheme="minorHAnsi"/>
          <w:sz w:val="22"/>
          <w:szCs w:val="22"/>
          <w:lang w:val="en-CA"/>
        </w:rPr>
        <w:t xml:space="preserve">that </w:t>
      </w:r>
      <w:r w:rsidRPr="00BF18C1">
        <w:rPr>
          <w:rFonts w:asciiTheme="minorHAnsi" w:hAnsiTheme="minorHAnsi"/>
          <w:sz w:val="22"/>
          <w:szCs w:val="22"/>
          <w:lang w:val="en-CA"/>
        </w:rPr>
        <w:t>are not applicable to all organizations.</w:t>
      </w:r>
      <w:r>
        <w:rPr>
          <w:rFonts w:asciiTheme="minorHAnsi" w:hAnsiTheme="minorHAnsi"/>
          <w:sz w:val="22"/>
          <w:szCs w:val="22"/>
          <w:lang w:val="en-CA"/>
        </w:rPr>
        <w:t xml:space="preserve"> In</w:t>
      </w:r>
      <w:r w:rsidRPr="00BF18C1">
        <w:rPr>
          <w:rFonts w:asciiTheme="minorHAnsi" w:hAnsiTheme="minorHAnsi"/>
          <w:sz w:val="22"/>
          <w:szCs w:val="22"/>
          <w:lang w:val="en-CA"/>
        </w:rPr>
        <w:t xml:space="preserve">clude estimates where needed.  </w:t>
      </w:r>
    </w:p>
    <w:p w14:paraId="62E42F3E" w14:textId="77777777" w:rsidR="000B031F" w:rsidRPr="00BF18C1" w:rsidRDefault="000B031F" w:rsidP="000B031F">
      <w:pPr>
        <w:pStyle w:val="Default"/>
        <w:rPr>
          <w:rFonts w:asciiTheme="minorHAnsi" w:hAnsiTheme="minorHAnsi"/>
          <w:sz w:val="22"/>
          <w:szCs w:val="22"/>
          <w:lang w:val="en-CA"/>
        </w:rPr>
      </w:pPr>
    </w:p>
    <w:p w14:paraId="680D4D16" w14:textId="4D1B876B" w:rsidR="001E5959" w:rsidRDefault="002C3D77" w:rsidP="002C3D77">
      <w:pPr>
        <w:pStyle w:val="Default"/>
        <w:rPr>
          <w:rFonts w:asciiTheme="minorHAnsi" w:hAnsiTheme="minorHAnsi"/>
          <w:sz w:val="22"/>
          <w:szCs w:val="22"/>
          <w:lang w:val="en-CA"/>
        </w:rPr>
      </w:pPr>
      <w:r w:rsidRPr="002C3D77">
        <w:rPr>
          <w:rFonts w:asciiTheme="minorHAnsi" w:hAnsiTheme="minorHAnsi"/>
          <w:sz w:val="22"/>
          <w:szCs w:val="22"/>
          <w:lang w:val="en-CA"/>
        </w:rPr>
        <w:t xml:space="preserve">Organizations applying for </w:t>
      </w:r>
      <w:r w:rsidR="00F11526">
        <w:rPr>
          <w:rFonts w:asciiTheme="minorHAnsi" w:hAnsiTheme="minorHAnsi"/>
          <w:sz w:val="22"/>
          <w:szCs w:val="22"/>
          <w:lang w:val="en-CA"/>
        </w:rPr>
        <w:t xml:space="preserve">core </w:t>
      </w:r>
      <w:r w:rsidRPr="002C3D77">
        <w:rPr>
          <w:rFonts w:asciiTheme="minorHAnsi" w:hAnsiTheme="minorHAnsi"/>
          <w:sz w:val="22"/>
          <w:szCs w:val="22"/>
          <w:lang w:val="en-CA"/>
        </w:rPr>
        <w:t>funding are required to submit:</w:t>
      </w:r>
    </w:p>
    <w:p w14:paraId="24266D72" w14:textId="52C26493" w:rsidR="001E5959" w:rsidRPr="002C3D77" w:rsidRDefault="001805D7" w:rsidP="00884865">
      <w:pPr>
        <w:pStyle w:val="Default"/>
        <w:numPr>
          <w:ilvl w:val="0"/>
          <w:numId w:val="62"/>
        </w:numPr>
        <w:rPr>
          <w:rFonts w:asciiTheme="minorHAnsi" w:hAnsiTheme="minorHAnsi"/>
          <w:sz w:val="22"/>
          <w:szCs w:val="22"/>
          <w:lang w:val="en-CA"/>
        </w:rPr>
      </w:pPr>
      <w:r>
        <w:rPr>
          <w:rFonts w:asciiTheme="minorHAnsi" w:hAnsiTheme="minorHAnsi"/>
          <w:sz w:val="22"/>
          <w:szCs w:val="22"/>
          <w:lang w:val="en-CA"/>
        </w:rPr>
        <w:t xml:space="preserve">most recent audited financial </w:t>
      </w:r>
      <w:proofErr w:type="gramStart"/>
      <w:r>
        <w:rPr>
          <w:rFonts w:asciiTheme="minorHAnsi" w:hAnsiTheme="minorHAnsi"/>
          <w:sz w:val="22"/>
          <w:szCs w:val="22"/>
          <w:lang w:val="en-CA"/>
        </w:rPr>
        <w:t>statement;</w:t>
      </w:r>
      <w:proofErr w:type="gramEnd"/>
    </w:p>
    <w:p w14:paraId="095D5669" w14:textId="410C2122" w:rsidR="001E5959" w:rsidRPr="00742E66" w:rsidRDefault="001805D7" w:rsidP="00884865">
      <w:pPr>
        <w:pStyle w:val="Default"/>
        <w:numPr>
          <w:ilvl w:val="0"/>
          <w:numId w:val="62"/>
        </w:numPr>
        <w:rPr>
          <w:rFonts w:asciiTheme="minorHAnsi" w:hAnsiTheme="minorHAnsi"/>
          <w:sz w:val="22"/>
          <w:szCs w:val="22"/>
          <w:lang w:val="en-CA"/>
        </w:rPr>
      </w:pPr>
      <w:r w:rsidRPr="00742E66">
        <w:rPr>
          <w:rFonts w:asciiTheme="minorHAnsi" w:hAnsiTheme="minorHAnsi"/>
          <w:sz w:val="22"/>
          <w:szCs w:val="22"/>
          <w:lang w:val="en-CA"/>
        </w:rPr>
        <w:t xml:space="preserve">actuals or projections for financial and </w:t>
      </w:r>
      <w:r w:rsidR="002C3D77" w:rsidRPr="00742E66">
        <w:rPr>
          <w:rFonts w:asciiTheme="minorHAnsi" w:hAnsiTheme="minorHAnsi"/>
          <w:sz w:val="22"/>
          <w:szCs w:val="22"/>
          <w:lang w:val="en-CA"/>
        </w:rPr>
        <w:t xml:space="preserve">statistical information for </w:t>
      </w:r>
      <w:proofErr w:type="gramStart"/>
      <w:r w:rsidR="002C3D77" w:rsidRPr="00742E66">
        <w:rPr>
          <w:rFonts w:asciiTheme="minorHAnsi" w:hAnsiTheme="minorHAnsi"/>
          <w:sz w:val="22"/>
          <w:szCs w:val="22"/>
          <w:lang w:val="en-CA"/>
        </w:rPr>
        <w:t>20</w:t>
      </w:r>
      <w:r w:rsidR="00000DF4" w:rsidRPr="00742E66">
        <w:rPr>
          <w:rFonts w:asciiTheme="minorHAnsi" w:hAnsiTheme="minorHAnsi"/>
          <w:sz w:val="22"/>
          <w:szCs w:val="22"/>
          <w:lang w:val="en-CA"/>
        </w:rPr>
        <w:t>20</w:t>
      </w:r>
      <w:r w:rsidR="002C3D77" w:rsidRPr="00742E66">
        <w:rPr>
          <w:rFonts w:asciiTheme="minorHAnsi" w:hAnsiTheme="minorHAnsi"/>
          <w:sz w:val="22"/>
          <w:szCs w:val="22"/>
          <w:lang w:val="en-CA"/>
        </w:rPr>
        <w:t>-</w:t>
      </w:r>
      <w:r w:rsidR="00000DF4" w:rsidRPr="00742E66">
        <w:rPr>
          <w:rFonts w:asciiTheme="minorHAnsi" w:hAnsiTheme="minorHAnsi"/>
          <w:sz w:val="22"/>
          <w:szCs w:val="22"/>
          <w:lang w:val="en-CA"/>
        </w:rPr>
        <w:t>21</w:t>
      </w:r>
      <w:r w:rsidR="002C3D77" w:rsidRPr="00742E66">
        <w:rPr>
          <w:rFonts w:asciiTheme="minorHAnsi" w:hAnsiTheme="minorHAnsi"/>
          <w:sz w:val="22"/>
          <w:szCs w:val="22"/>
          <w:lang w:val="en-CA"/>
        </w:rPr>
        <w:t>;</w:t>
      </w:r>
      <w:proofErr w:type="gramEnd"/>
    </w:p>
    <w:p w14:paraId="267CEE42" w14:textId="7955DA49" w:rsidR="002C3D77" w:rsidRPr="001E5959" w:rsidRDefault="002C3D77" w:rsidP="00884865">
      <w:pPr>
        <w:pStyle w:val="Default"/>
        <w:numPr>
          <w:ilvl w:val="0"/>
          <w:numId w:val="62"/>
        </w:numPr>
        <w:rPr>
          <w:rFonts w:asciiTheme="minorHAnsi" w:hAnsiTheme="minorHAnsi"/>
          <w:sz w:val="22"/>
          <w:szCs w:val="22"/>
          <w:lang w:val="en-CA"/>
        </w:rPr>
      </w:pPr>
      <w:r w:rsidRPr="001E5959">
        <w:rPr>
          <w:rFonts w:asciiTheme="minorHAnsi" w:hAnsiTheme="minorHAnsi"/>
          <w:sz w:val="22"/>
          <w:szCs w:val="22"/>
          <w:lang w:val="en-CA"/>
        </w:rPr>
        <w:t>financial and statistical projections for years 20</w:t>
      </w:r>
      <w:r w:rsidR="00000DF4" w:rsidRPr="001E5959">
        <w:rPr>
          <w:rFonts w:asciiTheme="minorHAnsi" w:hAnsiTheme="minorHAnsi"/>
          <w:sz w:val="22"/>
          <w:szCs w:val="22"/>
          <w:lang w:val="en-CA"/>
        </w:rPr>
        <w:t>21</w:t>
      </w:r>
      <w:r w:rsidR="00710459">
        <w:rPr>
          <w:rFonts w:asciiTheme="minorHAnsi" w:hAnsiTheme="minorHAnsi"/>
          <w:sz w:val="22"/>
          <w:szCs w:val="22"/>
          <w:lang w:val="en-CA"/>
        </w:rPr>
        <w:t>–</w:t>
      </w:r>
      <w:r w:rsidRPr="001E5959">
        <w:rPr>
          <w:rFonts w:asciiTheme="minorHAnsi" w:hAnsiTheme="minorHAnsi"/>
          <w:sz w:val="22"/>
          <w:szCs w:val="22"/>
          <w:lang w:val="en-CA"/>
        </w:rPr>
        <w:t>20</w:t>
      </w:r>
      <w:r w:rsidR="00000DF4" w:rsidRPr="001E5959">
        <w:rPr>
          <w:rFonts w:asciiTheme="minorHAnsi" w:hAnsiTheme="minorHAnsi"/>
          <w:sz w:val="22"/>
          <w:szCs w:val="22"/>
          <w:lang w:val="en-CA"/>
        </w:rPr>
        <w:t>22</w:t>
      </w:r>
      <w:r w:rsidRPr="001E5959">
        <w:rPr>
          <w:rFonts w:asciiTheme="minorHAnsi" w:hAnsiTheme="minorHAnsi"/>
          <w:sz w:val="22"/>
          <w:szCs w:val="22"/>
          <w:lang w:val="en-CA"/>
        </w:rPr>
        <w:t>, 20</w:t>
      </w:r>
      <w:r w:rsidR="00000DF4" w:rsidRPr="001E5959">
        <w:rPr>
          <w:rFonts w:asciiTheme="minorHAnsi" w:hAnsiTheme="minorHAnsi"/>
          <w:sz w:val="22"/>
          <w:szCs w:val="22"/>
          <w:lang w:val="en-CA"/>
        </w:rPr>
        <w:t>22</w:t>
      </w:r>
      <w:r w:rsidR="00710459">
        <w:rPr>
          <w:rFonts w:asciiTheme="minorHAnsi" w:hAnsiTheme="minorHAnsi"/>
          <w:sz w:val="22"/>
          <w:szCs w:val="22"/>
          <w:lang w:val="en-CA"/>
        </w:rPr>
        <w:t>–</w:t>
      </w:r>
      <w:r w:rsidRPr="001E5959">
        <w:rPr>
          <w:rFonts w:asciiTheme="minorHAnsi" w:hAnsiTheme="minorHAnsi"/>
          <w:sz w:val="22"/>
          <w:szCs w:val="22"/>
          <w:lang w:val="en-CA"/>
        </w:rPr>
        <w:t>202</w:t>
      </w:r>
      <w:r w:rsidR="00000DF4" w:rsidRPr="001E5959">
        <w:rPr>
          <w:rFonts w:asciiTheme="minorHAnsi" w:hAnsiTheme="minorHAnsi"/>
          <w:sz w:val="22"/>
          <w:szCs w:val="22"/>
          <w:lang w:val="en-CA"/>
        </w:rPr>
        <w:t>3</w:t>
      </w:r>
      <w:r w:rsidRPr="001E5959">
        <w:rPr>
          <w:rFonts w:asciiTheme="minorHAnsi" w:hAnsiTheme="minorHAnsi"/>
          <w:sz w:val="22"/>
          <w:szCs w:val="22"/>
          <w:lang w:val="en-CA"/>
        </w:rPr>
        <w:t>, 202</w:t>
      </w:r>
      <w:r w:rsidR="00000DF4" w:rsidRPr="001E5959">
        <w:rPr>
          <w:rFonts w:asciiTheme="minorHAnsi" w:hAnsiTheme="minorHAnsi"/>
          <w:sz w:val="22"/>
          <w:szCs w:val="22"/>
          <w:lang w:val="en-CA"/>
        </w:rPr>
        <w:t>3</w:t>
      </w:r>
      <w:r w:rsidR="00710459">
        <w:rPr>
          <w:rFonts w:asciiTheme="minorHAnsi" w:hAnsiTheme="minorHAnsi"/>
          <w:sz w:val="22"/>
          <w:szCs w:val="22"/>
          <w:lang w:val="en-CA"/>
        </w:rPr>
        <w:t>–</w:t>
      </w:r>
      <w:r w:rsidRPr="001E5959">
        <w:rPr>
          <w:rFonts w:asciiTheme="minorHAnsi" w:hAnsiTheme="minorHAnsi"/>
          <w:sz w:val="22"/>
          <w:szCs w:val="22"/>
          <w:lang w:val="en-CA"/>
        </w:rPr>
        <w:t>202</w:t>
      </w:r>
      <w:r w:rsidR="00000DF4" w:rsidRPr="001E5959">
        <w:rPr>
          <w:rFonts w:asciiTheme="minorHAnsi" w:hAnsiTheme="minorHAnsi"/>
          <w:sz w:val="22"/>
          <w:szCs w:val="22"/>
          <w:lang w:val="en-CA"/>
        </w:rPr>
        <w:t>4</w:t>
      </w:r>
      <w:r w:rsidRPr="001E5959">
        <w:rPr>
          <w:rFonts w:asciiTheme="minorHAnsi" w:hAnsiTheme="minorHAnsi"/>
          <w:sz w:val="22"/>
          <w:szCs w:val="22"/>
          <w:lang w:val="en-CA"/>
        </w:rPr>
        <w:t xml:space="preserve"> and 202</w:t>
      </w:r>
      <w:r w:rsidR="00000DF4" w:rsidRPr="001E5959">
        <w:rPr>
          <w:rFonts w:asciiTheme="minorHAnsi" w:hAnsiTheme="minorHAnsi"/>
          <w:sz w:val="22"/>
          <w:szCs w:val="22"/>
          <w:lang w:val="en-CA"/>
        </w:rPr>
        <w:t>4</w:t>
      </w:r>
      <w:r w:rsidR="00710459">
        <w:rPr>
          <w:rFonts w:asciiTheme="minorHAnsi" w:hAnsiTheme="minorHAnsi"/>
          <w:sz w:val="22"/>
          <w:szCs w:val="22"/>
          <w:lang w:val="en-CA"/>
        </w:rPr>
        <w:t>–</w:t>
      </w:r>
      <w:r w:rsidRPr="001E5959">
        <w:rPr>
          <w:rFonts w:asciiTheme="minorHAnsi" w:hAnsiTheme="minorHAnsi"/>
          <w:sz w:val="22"/>
          <w:szCs w:val="22"/>
          <w:lang w:val="en-CA"/>
        </w:rPr>
        <w:t>202</w:t>
      </w:r>
      <w:r w:rsidR="00000DF4" w:rsidRPr="001E5959">
        <w:rPr>
          <w:rFonts w:asciiTheme="minorHAnsi" w:hAnsiTheme="minorHAnsi"/>
          <w:sz w:val="22"/>
          <w:szCs w:val="22"/>
          <w:lang w:val="en-CA"/>
        </w:rPr>
        <w:t>5</w:t>
      </w:r>
      <w:r w:rsidRPr="001E5959">
        <w:rPr>
          <w:rFonts w:asciiTheme="minorHAnsi" w:hAnsiTheme="minorHAnsi"/>
          <w:sz w:val="22"/>
          <w:szCs w:val="22"/>
          <w:lang w:val="en-CA"/>
        </w:rPr>
        <w:t xml:space="preserve">. </w:t>
      </w:r>
    </w:p>
    <w:p w14:paraId="3A46ED19" w14:textId="44C3CC2F" w:rsidR="000B031F" w:rsidRPr="00BF18C1" w:rsidRDefault="000B031F" w:rsidP="002C3D77">
      <w:pPr>
        <w:pStyle w:val="Default"/>
        <w:rPr>
          <w:rFonts w:asciiTheme="minorHAnsi" w:hAnsiTheme="minorHAnsi"/>
          <w:sz w:val="22"/>
          <w:szCs w:val="22"/>
          <w:lang w:val="en-CA"/>
        </w:rPr>
      </w:pPr>
      <w:r w:rsidRPr="00BF18C1">
        <w:rPr>
          <w:rFonts w:asciiTheme="minorHAnsi" w:hAnsiTheme="minorHAnsi"/>
          <w:sz w:val="22"/>
          <w:szCs w:val="22"/>
          <w:lang w:val="en-CA"/>
        </w:rPr>
        <w:t xml:space="preserve"> </w:t>
      </w:r>
    </w:p>
    <w:p w14:paraId="4E02BC43" w14:textId="5CEB4763" w:rsidR="000B031F" w:rsidRPr="00884865" w:rsidRDefault="000B031F" w:rsidP="000B031F">
      <w:pPr>
        <w:pStyle w:val="Default"/>
        <w:rPr>
          <w:rFonts w:asciiTheme="minorHAnsi" w:hAnsiTheme="minorHAnsi"/>
          <w:sz w:val="22"/>
          <w:szCs w:val="22"/>
          <w:lang w:val="en-CA"/>
        </w:rPr>
      </w:pPr>
      <w:r w:rsidRPr="00BF18C1">
        <w:rPr>
          <w:rFonts w:asciiTheme="minorHAnsi" w:hAnsiTheme="minorHAnsi"/>
          <w:sz w:val="22"/>
          <w:szCs w:val="22"/>
          <w:lang w:val="en-CA"/>
        </w:rPr>
        <w:t xml:space="preserve">Once </w:t>
      </w:r>
      <w:r w:rsidR="001E5959">
        <w:rPr>
          <w:rFonts w:asciiTheme="minorHAnsi" w:hAnsiTheme="minorHAnsi"/>
          <w:sz w:val="22"/>
          <w:szCs w:val="22"/>
          <w:lang w:val="en-CA"/>
        </w:rPr>
        <w:t>completed</w:t>
      </w:r>
      <w:r w:rsidRPr="00BF18C1">
        <w:rPr>
          <w:rFonts w:asciiTheme="minorHAnsi" w:hAnsiTheme="minorHAnsi"/>
          <w:sz w:val="22"/>
          <w:szCs w:val="22"/>
          <w:lang w:val="en-CA"/>
        </w:rPr>
        <w:t>, the Department will access the financial and statistical information with the CADAC ID</w:t>
      </w:r>
      <w:r>
        <w:rPr>
          <w:rFonts w:asciiTheme="minorHAnsi" w:hAnsiTheme="minorHAnsi"/>
          <w:sz w:val="22"/>
          <w:szCs w:val="22"/>
          <w:lang w:val="en-CA"/>
        </w:rPr>
        <w:t xml:space="preserve"> code provided.  O</w:t>
      </w:r>
      <w:r w:rsidRPr="00BF18C1">
        <w:rPr>
          <w:rFonts w:asciiTheme="minorHAnsi" w:hAnsiTheme="minorHAnsi"/>
          <w:sz w:val="22"/>
          <w:szCs w:val="22"/>
          <w:lang w:val="en-CA"/>
        </w:rPr>
        <w:t>nline informatio</w:t>
      </w:r>
      <w:r w:rsidR="001E5959">
        <w:rPr>
          <w:rFonts w:asciiTheme="minorHAnsi" w:hAnsiTheme="minorHAnsi"/>
          <w:sz w:val="22"/>
          <w:szCs w:val="22"/>
          <w:lang w:val="en-CA"/>
        </w:rPr>
        <w:t>n</w:t>
      </w:r>
      <w:r w:rsidRPr="00BF18C1">
        <w:rPr>
          <w:rFonts w:asciiTheme="minorHAnsi" w:hAnsiTheme="minorHAnsi"/>
          <w:sz w:val="22"/>
          <w:szCs w:val="22"/>
          <w:lang w:val="en-CA"/>
        </w:rPr>
        <w:t xml:space="preserve"> is confidential and will only be accessible to the Department staff and </w:t>
      </w:r>
      <w:r>
        <w:rPr>
          <w:rFonts w:asciiTheme="minorHAnsi" w:hAnsiTheme="minorHAnsi"/>
          <w:sz w:val="22"/>
          <w:szCs w:val="22"/>
          <w:lang w:val="en-CA"/>
        </w:rPr>
        <w:t xml:space="preserve">jurors. </w:t>
      </w:r>
    </w:p>
    <w:p w14:paraId="4DE6D345" w14:textId="5797694B" w:rsidR="008737B0" w:rsidRPr="00884865" w:rsidRDefault="001B3C7B"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kern w:val="0"/>
          <w:sz w:val="32"/>
          <w:szCs w:val="32"/>
          <w:lang w:val="en-CA" w:eastAsia="fr-FR"/>
        </w:rPr>
      </w:pPr>
      <w:r>
        <w:rPr>
          <w:rStyle w:val="Titredulivre"/>
          <w:rFonts w:asciiTheme="minorHAnsi" w:eastAsia="Times New Roman" w:hAnsiTheme="minorHAnsi" w:cstheme="minorHAnsi"/>
          <w:color w:val="FFFFFF" w:themeColor="background1"/>
          <w:sz w:val="32"/>
          <w:szCs w:val="32"/>
          <w:lang w:eastAsia="fr-FR"/>
        </w:rPr>
        <w:t>Elec</w:t>
      </w:r>
      <w:r w:rsidR="007A063F">
        <w:rPr>
          <w:rStyle w:val="Titredulivre"/>
          <w:rFonts w:asciiTheme="minorHAnsi" w:eastAsia="Times New Roman" w:hAnsiTheme="minorHAnsi" w:cstheme="minorHAnsi"/>
          <w:color w:val="FFFFFF" w:themeColor="background1"/>
          <w:sz w:val="32"/>
          <w:szCs w:val="32"/>
          <w:lang w:eastAsia="fr-FR"/>
        </w:rPr>
        <w:t>t</w:t>
      </w:r>
      <w:r w:rsidR="00C36CAA" w:rsidRPr="00F41672">
        <w:rPr>
          <w:rStyle w:val="Titredulivre"/>
          <w:rFonts w:asciiTheme="minorHAnsi" w:eastAsia="Times New Roman" w:hAnsiTheme="minorHAnsi" w:cstheme="minorHAnsi"/>
          <w:color w:val="FFFFFF" w:themeColor="background1"/>
          <w:sz w:val="32"/>
          <w:szCs w:val="32"/>
          <w:lang w:eastAsia="fr-FR"/>
        </w:rPr>
        <w:t xml:space="preserve">ronic </w:t>
      </w:r>
      <w:r w:rsidR="008737B0" w:rsidRPr="00F41672">
        <w:rPr>
          <w:rStyle w:val="Titredulivre"/>
          <w:rFonts w:asciiTheme="minorHAnsi" w:eastAsia="Times New Roman" w:hAnsiTheme="minorHAnsi" w:cstheme="minorHAnsi"/>
          <w:color w:val="FFFFFF" w:themeColor="background1"/>
          <w:sz w:val="32"/>
          <w:szCs w:val="32"/>
          <w:lang w:eastAsia="fr-FR"/>
        </w:rPr>
        <w:t>Application</w:t>
      </w:r>
      <w:r w:rsidR="00C36CAA" w:rsidRPr="00F41672">
        <w:rPr>
          <w:rStyle w:val="Titredulivre"/>
          <w:rFonts w:asciiTheme="minorHAnsi" w:eastAsia="Times New Roman" w:hAnsiTheme="minorHAnsi" w:cstheme="minorHAnsi"/>
          <w:color w:val="FFFFFF" w:themeColor="background1"/>
          <w:sz w:val="32"/>
          <w:szCs w:val="32"/>
          <w:lang w:eastAsia="fr-FR"/>
        </w:rPr>
        <w:t>s</w:t>
      </w:r>
      <w:r w:rsidR="008737B0" w:rsidRPr="00F41672">
        <w:rPr>
          <w:rStyle w:val="Titredulivre"/>
          <w:rFonts w:asciiTheme="minorHAnsi" w:eastAsia="Times New Roman" w:hAnsiTheme="minorHAnsi" w:cstheme="minorHAnsi"/>
          <w:color w:val="FFFFFF" w:themeColor="background1"/>
          <w:sz w:val="32"/>
          <w:szCs w:val="32"/>
          <w:lang w:eastAsia="fr-FR"/>
        </w:rPr>
        <w:t xml:space="preserve"> </w:t>
      </w:r>
      <w:r w:rsidR="00A56A21" w:rsidRPr="00F41672">
        <w:rPr>
          <w:rStyle w:val="Titredulivre"/>
          <w:rFonts w:asciiTheme="minorHAnsi" w:eastAsia="Times New Roman" w:hAnsiTheme="minorHAnsi" w:cstheme="minorHAnsi"/>
          <w:color w:val="FFFFFF" w:themeColor="background1"/>
          <w:sz w:val="32"/>
          <w:szCs w:val="32"/>
          <w:lang w:eastAsia="fr-FR"/>
        </w:rPr>
        <w:t>Process</w:t>
      </w:r>
    </w:p>
    <w:p w14:paraId="4A657CF2" w14:textId="59A9B6D3" w:rsidR="00864EB9" w:rsidRPr="00884865" w:rsidRDefault="000F28FF" w:rsidP="00884865">
      <w:pPr>
        <w:spacing w:after="0" w:line="240" w:lineRule="auto"/>
        <w:rPr>
          <w:bCs/>
        </w:rPr>
      </w:pPr>
      <w:r w:rsidRPr="00884865">
        <w:rPr>
          <w:rFonts w:ascii="Calibri" w:hAnsi="Calibri"/>
          <w:bCs/>
          <w:color w:val="000000" w:themeColor="text1"/>
        </w:rPr>
        <w:lastRenderedPageBreak/>
        <w:t>Applications</w:t>
      </w:r>
      <w:r w:rsidR="00864EB9" w:rsidRPr="00884865">
        <w:rPr>
          <w:rFonts w:ascii="Calibri" w:hAnsi="Calibri"/>
          <w:bCs/>
          <w:color w:val="000000" w:themeColor="text1"/>
        </w:rPr>
        <w:t>,</w:t>
      </w:r>
      <w:r w:rsidRPr="00884865">
        <w:rPr>
          <w:rFonts w:ascii="Calibri" w:hAnsi="Calibri"/>
          <w:bCs/>
          <w:color w:val="000000" w:themeColor="text1"/>
        </w:rPr>
        <w:t xml:space="preserve"> and all required supporting material</w:t>
      </w:r>
      <w:r w:rsidR="00864EB9" w:rsidRPr="00884865">
        <w:rPr>
          <w:rFonts w:ascii="Calibri" w:hAnsi="Calibri"/>
          <w:bCs/>
          <w:color w:val="000000" w:themeColor="text1"/>
        </w:rPr>
        <w:t xml:space="preserve">, </w:t>
      </w:r>
      <w:r w:rsidRPr="00884865">
        <w:rPr>
          <w:rFonts w:ascii="Calibri" w:hAnsi="Calibri"/>
          <w:bCs/>
          <w:color w:val="000000" w:themeColor="text1"/>
          <w:u w:val="single"/>
        </w:rPr>
        <w:t>must be sent electronically</w:t>
      </w:r>
      <w:r w:rsidRPr="00884865">
        <w:rPr>
          <w:rFonts w:ascii="Calibri" w:hAnsi="Calibri"/>
          <w:bCs/>
          <w:color w:val="000000" w:themeColor="text1"/>
        </w:rPr>
        <w:t xml:space="preserve"> </w:t>
      </w:r>
      <w:r w:rsidR="00064E65" w:rsidRPr="00884865">
        <w:rPr>
          <w:rFonts w:ascii="Calibri" w:hAnsi="Calibri"/>
          <w:bCs/>
          <w:color w:val="000000" w:themeColor="text1"/>
        </w:rPr>
        <w:t>by</w:t>
      </w:r>
      <w:r w:rsidR="00864EB9" w:rsidRPr="002B3CCF">
        <w:rPr>
          <w:rFonts w:ascii="Calibri" w:hAnsi="Calibri"/>
          <w:bCs/>
        </w:rPr>
        <w:t xml:space="preserve"> </w:t>
      </w:r>
      <w:r w:rsidR="00864EB9" w:rsidRPr="002B3CCF">
        <w:rPr>
          <w:rFonts w:ascii="Calibri" w:hAnsi="Calibri"/>
          <w:bCs/>
          <w:color w:val="000000" w:themeColor="text1"/>
        </w:rPr>
        <w:t>email</w:t>
      </w:r>
      <w:r w:rsidRPr="00884865">
        <w:rPr>
          <w:rFonts w:ascii="Calibri" w:hAnsi="Calibri"/>
          <w:bCs/>
        </w:rPr>
        <w:t xml:space="preserve"> to </w:t>
      </w:r>
      <w:hyperlink r:id="rId13" w:history="1">
        <w:r w:rsidR="00064E65" w:rsidRPr="002B3CCF">
          <w:rPr>
            <w:rStyle w:val="Lienhypertexte"/>
            <w:rFonts w:ascii="Calibri" w:hAnsi="Calibri"/>
            <w:bCs/>
          </w:rPr>
          <w:t>culture@gnb.ca</w:t>
        </w:r>
      </w:hyperlink>
      <w:r w:rsidR="00064E65" w:rsidRPr="00884865">
        <w:rPr>
          <w:rFonts w:ascii="Calibri" w:hAnsi="Calibri"/>
          <w:bCs/>
        </w:rPr>
        <w:t xml:space="preserve"> o</w:t>
      </w:r>
      <w:r w:rsidR="00864EB9" w:rsidRPr="001E5959">
        <w:rPr>
          <w:rFonts w:ascii="Calibri" w:hAnsi="Calibri"/>
          <w:bCs/>
        </w:rPr>
        <w:t>r</w:t>
      </w:r>
      <w:r w:rsidR="00864EB9" w:rsidRPr="002B3CCF">
        <w:rPr>
          <w:bCs/>
        </w:rPr>
        <w:t xml:space="preserve"> a</w:t>
      </w:r>
      <w:r w:rsidR="00E76E7B" w:rsidRPr="00884865">
        <w:rPr>
          <w:bCs/>
        </w:rPr>
        <w:t xml:space="preserve"> Dropbox</w:t>
      </w:r>
      <w:r w:rsidR="00864EB9" w:rsidRPr="00884865">
        <w:rPr>
          <w:bCs/>
        </w:rPr>
        <w:t xml:space="preserve"> link to </w:t>
      </w:r>
      <w:hyperlink r:id="rId14" w:history="1">
        <w:r w:rsidR="00864EB9" w:rsidRPr="00884865">
          <w:rPr>
            <w:rStyle w:val="Lienhypertexte"/>
            <w:rFonts w:ascii="Calibri" w:hAnsi="Calibri"/>
            <w:bCs/>
          </w:rPr>
          <w:t>culture@gnb.ca</w:t>
        </w:r>
      </w:hyperlink>
      <w:r w:rsidR="00864EB9" w:rsidRPr="00884865">
        <w:rPr>
          <w:bCs/>
        </w:rPr>
        <w:t>.</w:t>
      </w:r>
    </w:p>
    <w:p w14:paraId="670AC4D8" w14:textId="77777777" w:rsidR="001E5959" w:rsidRDefault="001E5959" w:rsidP="001E5959">
      <w:pPr>
        <w:spacing w:after="0" w:line="240" w:lineRule="auto"/>
        <w:rPr>
          <w:rFonts w:ascii="Calibri" w:hAnsi="Calibri"/>
          <w:b/>
          <w:bCs/>
          <w:lang w:val="en-CA"/>
        </w:rPr>
      </w:pPr>
    </w:p>
    <w:p w14:paraId="323B5A39" w14:textId="45299375" w:rsidR="00864EB9" w:rsidRPr="00884865" w:rsidRDefault="001E5959" w:rsidP="00884865">
      <w:pPr>
        <w:spacing w:after="0" w:line="240" w:lineRule="auto"/>
        <w:rPr>
          <w:rFonts w:ascii="Calibri" w:hAnsi="Calibri"/>
          <w:b/>
          <w:bCs/>
        </w:rPr>
      </w:pPr>
      <w:r w:rsidRPr="00884865">
        <w:rPr>
          <w:rFonts w:ascii="Calibri" w:hAnsi="Calibri"/>
          <w:b/>
          <w:bCs/>
          <w:lang w:val="en-CA"/>
        </w:rPr>
        <w:t>Applications and submissions of supplementary information received after the deadline will NOT be accepted.</w:t>
      </w:r>
    </w:p>
    <w:p w14:paraId="5B8DDC60" w14:textId="77777777" w:rsidR="001E5959" w:rsidRDefault="001E5959" w:rsidP="00864EB9">
      <w:pPr>
        <w:spacing w:after="0" w:line="240" w:lineRule="auto"/>
        <w:rPr>
          <w:rFonts w:ascii="Calibri" w:hAnsi="Calibri"/>
          <w:b/>
          <w:bCs/>
          <w:color w:val="FF0000"/>
          <w:lang w:val="en-CA"/>
        </w:rPr>
      </w:pPr>
    </w:p>
    <w:p w14:paraId="0736364F" w14:textId="47D9D5F9" w:rsidR="00AE00E8" w:rsidRPr="00884865" w:rsidRDefault="00864EB9">
      <w:pPr>
        <w:spacing w:after="0" w:line="240" w:lineRule="auto"/>
        <w:rPr>
          <w:lang w:val="en-CA"/>
        </w:rPr>
      </w:pPr>
      <w:r w:rsidRPr="00884865">
        <w:rPr>
          <w:rFonts w:ascii="Calibri" w:hAnsi="Calibri"/>
          <w:b/>
          <w:bCs/>
          <w:color w:val="FF0000"/>
          <w:lang w:val="en-CA"/>
        </w:rPr>
        <w:t>Note:</w:t>
      </w:r>
      <w:r>
        <w:rPr>
          <w:rFonts w:ascii="Calibri" w:hAnsi="Calibri"/>
          <w:lang w:val="en-CA"/>
        </w:rPr>
        <w:t xml:space="preserve"> </w:t>
      </w:r>
      <w:r w:rsidR="00AE00E8" w:rsidRPr="00AA1A99">
        <w:t xml:space="preserve">The government’s email system has a limit of </w:t>
      </w:r>
      <w:r w:rsidR="00AE00E8" w:rsidRPr="00864EB9">
        <w:rPr>
          <w:b/>
        </w:rPr>
        <w:t>9MB</w:t>
      </w:r>
      <w:r w:rsidR="00AE00E8" w:rsidRPr="00AA1A99">
        <w:t xml:space="preserve"> for any attachments. Anything larger will not be delivered. Our email system will automatically send you an acknowledgement of receipt but that should not be interpreted as all of the information/attachments having been received. When in doubt, please contact our Administrative Assistant </w:t>
      </w:r>
      <w:r w:rsidR="00AE00E8" w:rsidRPr="00B64185">
        <w:t xml:space="preserve">at (506) </w:t>
      </w:r>
      <w:r w:rsidR="003C5DFC">
        <w:t>453-2555</w:t>
      </w:r>
      <w:r w:rsidR="00AE00E8" w:rsidRPr="00B64185">
        <w:t>.</w:t>
      </w:r>
    </w:p>
    <w:p w14:paraId="47CB1A8A" w14:textId="7166247D" w:rsidR="00D03829" w:rsidRPr="00F41672" w:rsidRDefault="00D03829"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kern w:val="0"/>
          <w:sz w:val="32"/>
          <w:szCs w:val="32"/>
          <w:lang w:eastAsia="fr-FR"/>
        </w:rPr>
      </w:pPr>
      <w:r>
        <w:rPr>
          <w:rStyle w:val="Titredulivre"/>
          <w:rFonts w:asciiTheme="minorHAnsi" w:eastAsia="Times New Roman" w:hAnsiTheme="minorHAnsi" w:cstheme="minorHAnsi"/>
          <w:color w:val="FFFFFF" w:themeColor="background1"/>
          <w:sz w:val="32"/>
          <w:szCs w:val="32"/>
          <w:lang w:eastAsia="fr-FR"/>
        </w:rPr>
        <w:t>Notification of Results</w:t>
      </w:r>
    </w:p>
    <w:p w14:paraId="4FFEBDFC" w14:textId="6B687986" w:rsidR="00F33C29" w:rsidRPr="00AA1A99" w:rsidRDefault="00D03829" w:rsidP="00884865">
      <w:pPr>
        <w:spacing w:after="0" w:line="240" w:lineRule="auto"/>
      </w:pPr>
      <w:r>
        <w:t xml:space="preserve">Organizations </w:t>
      </w:r>
      <w:r w:rsidR="001E5959">
        <w:t xml:space="preserve">can expect to </w:t>
      </w:r>
      <w:r w:rsidR="00D2578E">
        <w:t xml:space="preserve">be notified of the results </w:t>
      </w:r>
      <w:r w:rsidR="00297F77">
        <w:t xml:space="preserve">in </w:t>
      </w:r>
      <w:r w:rsidR="0042372C" w:rsidRPr="00E63F33">
        <w:rPr>
          <w:color w:val="FF0000"/>
        </w:rPr>
        <w:t>May</w:t>
      </w:r>
      <w:r w:rsidR="007B2318" w:rsidRPr="00E63F33">
        <w:rPr>
          <w:color w:val="FF0000"/>
        </w:rPr>
        <w:t xml:space="preserve"> 2022</w:t>
      </w:r>
      <w:r>
        <w:t>.</w:t>
      </w:r>
    </w:p>
    <w:p w14:paraId="27F3A691" w14:textId="77777777" w:rsidR="001E5959" w:rsidRDefault="001E5959" w:rsidP="001E5959">
      <w:pPr>
        <w:spacing w:after="0" w:line="240" w:lineRule="auto"/>
        <w:rPr>
          <w:lang w:val="en-CA"/>
        </w:rPr>
      </w:pPr>
    </w:p>
    <w:p w14:paraId="45CE354A" w14:textId="4AD714D8" w:rsidR="001F17B1" w:rsidRDefault="00F33C29">
      <w:pPr>
        <w:spacing w:after="0" w:line="240" w:lineRule="auto"/>
        <w:rPr>
          <w:lang w:val="en-CA"/>
        </w:rPr>
      </w:pPr>
      <w:r w:rsidRPr="001E5959">
        <w:rPr>
          <w:lang w:val="en-CA"/>
        </w:rPr>
        <w:t>If awarded a grant, the name of the recipient,</w:t>
      </w:r>
      <w:r w:rsidR="001E5959" w:rsidRPr="001E5959">
        <w:rPr>
          <w:lang w:val="en-CA"/>
        </w:rPr>
        <w:t xml:space="preserve"> its</w:t>
      </w:r>
      <w:r w:rsidRPr="001E5959">
        <w:rPr>
          <w:lang w:val="en-CA"/>
        </w:rPr>
        <w:t xml:space="preserve"> community, and </w:t>
      </w:r>
      <w:r w:rsidR="001E5959" w:rsidRPr="001E5959">
        <w:rPr>
          <w:lang w:val="en-CA"/>
        </w:rPr>
        <w:t xml:space="preserve">the </w:t>
      </w:r>
      <w:r w:rsidRPr="001E5959">
        <w:rPr>
          <w:lang w:val="en-CA"/>
        </w:rPr>
        <w:t xml:space="preserve">grant amount will be published by the Department on the Government of New Brunswick web site and in the Department’s Annual Report. </w:t>
      </w:r>
    </w:p>
    <w:p w14:paraId="46ACDC9A" w14:textId="77777777" w:rsidR="002B3CCF" w:rsidRPr="001E5959" w:rsidRDefault="002B3CCF" w:rsidP="00884865">
      <w:pPr>
        <w:spacing w:after="0" w:line="240" w:lineRule="auto"/>
        <w:rPr>
          <w:lang w:val="en-CA"/>
        </w:rPr>
      </w:pPr>
    </w:p>
    <w:p w14:paraId="73AC828B" w14:textId="77777777" w:rsidR="00F33C29" w:rsidRPr="00F41672" w:rsidRDefault="00F33C29" w:rsidP="00297F77">
      <w:pPr>
        <w:pStyle w:val="Titre"/>
        <w:widowControl/>
        <w:pBdr>
          <w:bottom w:val="none" w:sz="0" w:space="0" w:color="auto"/>
        </w:pBdr>
        <w:shd w:val="clear" w:color="auto" w:fill="2F7395"/>
        <w:spacing w:before="240" w:after="60"/>
        <w:contextualSpacing w:val="0"/>
        <w:outlineLvl w:val="0"/>
        <w:rPr>
          <w:rStyle w:val="Titredulivre"/>
          <w:rFonts w:asciiTheme="minorHAnsi" w:eastAsia="Times New Roman" w:hAnsiTheme="minorHAnsi" w:cstheme="minorHAnsi"/>
          <w:color w:val="FFFFFF" w:themeColor="background1"/>
          <w:kern w:val="0"/>
          <w:sz w:val="32"/>
          <w:szCs w:val="32"/>
          <w:lang w:val="fr-CA" w:eastAsia="fr-FR"/>
        </w:rPr>
      </w:pPr>
      <w:r>
        <w:rPr>
          <w:rStyle w:val="Titredulivre"/>
          <w:rFonts w:asciiTheme="minorHAnsi" w:eastAsia="Times New Roman" w:hAnsiTheme="minorHAnsi" w:cstheme="minorHAnsi"/>
          <w:color w:val="FFFFFF" w:themeColor="background1"/>
          <w:sz w:val="32"/>
          <w:szCs w:val="32"/>
          <w:lang w:eastAsia="fr-FR"/>
        </w:rPr>
        <w:t>Additional Information</w:t>
      </w:r>
    </w:p>
    <w:p w14:paraId="32B4916D" w14:textId="71DD642D" w:rsidR="001E5959" w:rsidRDefault="001E5959" w:rsidP="00884865">
      <w:pPr>
        <w:spacing w:after="0" w:line="240" w:lineRule="auto"/>
      </w:pPr>
      <w:r>
        <w:t>Please note:</w:t>
      </w:r>
    </w:p>
    <w:p w14:paraId="08479652" w14:textId="51AD0587" w:rsidR="00803B48" w:rsidRPr="00884865" w:rsidRDefault="001E5959">
      <w:pPr>
        <w:pStyle w:val="Paragraphedeliste"/>
        <w:numPr>
          <w:ilvl w:val="0"/>
          <w:numId w:val="66"/>
        </w:numPr>
        <w:spacing w:after="0" w:line="240" w:lineRule="auto"/>
        <w:rPr>
          <w:i/>
          <w:iCs/>
          <w:lang w:val="en-CA"/>
        </w:rPr>
      </w:pPr>
      <w:r>
        <w:t>a</w:t>
      </w:r>
      <w:r w:rsidR="002E22B0">
        <w:t xml:space="preserve">pplicants must keep the guidelines and a copy of their application form for their </w:t>
      </w:r>
      <w:proofErr w:type="gramStart"/>
      <w:r w:rsidR="002E22B0">
        <w:t>records</w:t>
      </w:r>
      <w:r>
        <w:t>;</w:t>
      </w:r>
      <w:proofErr w:type="gramEnd"/>
    </w:p>
    <w:p w14:paraId="362A173A" w14:textId="53808279" w:rsidR="002E22B0" w:rsidRDefault="001E5959" w:rsidP="002E22B0">
      <w:pPr>
        <w:pStyle w:val="Paragraphedeliste"/>
        <w:numPr>
          <w:ilvl w:val="0"/>
          <w:numId w:val="66"/>
        </w:numPr>
        <w:spacing w:after="0" w:line="240" w:lineRule="auto"/>
        <w:rPr>
          <w:lang w:val="en-CA"/>
        </w:rPr>
      </w:pPr>
      <w:r>
        <w:rPr>
          <w:lang w:val="en-CA"/>
        </w:rPr>
        <w:t>t</w:t>
      </w:r>
      <w:r w:rsidR="002E22B0">
        <w:rPr>
          <w:lang w:val="en-CA"/>
        </w:rPr>
        <w:t xml:space="preserve">he Department is subject to the Right to Information Act and the Protection of Personal Information </w:t>
      </w:r>
      <w:proofErr w:type="gramStart"/>
      <w:r w:rsidR="002E22B0">
        <w:rPr>
          <w:lang w:val="en-CA"/>
        </w:rPr>
        <w:t>Act</w:t>
      </w:r>
      <w:r>
        <w:rPr>
          <w:lang w:val="en-CA"/>
        </w:rPr>
        <w:t>;</w:t>
      </w:r>
      <w:proofErr w:type="gramEnd"/>
    </w:p>
    <w:p w14:paraId="1057F5FA" w14:textId="7E660F91" w:rsidR="002E22B0" w:rsidRDefault="001E5959" w:rsidP="002E22B0">
      <w:pPr>
        <w:pStyle w:val="Paragraphedeliste"/>
        <w:numPr>
          <w:ilvl w:val="0"/>
          <w:numId w:val="66"/>
        </w:numPr>
        <w:spacing w:after="0" w:line="240" w:lineRule="auto"/>
        <w:rPr>
          <w:lang w:val="en-CA"/>
        </w:rPr>
      </w:pPr>
      <w:r>
        <w:rPr>
          <w:lang w:val="en-CA"/>
        </w:rPr>
        <w:t>t</w:t>
      </w:r>
      <w:r w:rsidR="002E22B0">
        <w:rPr>
          <w:lang w:val="en-CA"/>
        </w:rPr>
        <w:t xml:space="preserve">he guidelines for this component may be modified by the Department without notice and will apply to all applications </w:t>
      </w:r>
      <w:proofErr w:type="gramStart"/>
      <w:r w:rsidR="002E22B0">
        <w:rPr>
          <w:lang w:val="en-CA"/>
        </w:rPr>
        <w:t>submitted</w:t>
      </w:r>
      <w:r>
        <w:rPr>
          <w:lang w:val="en-CA"/>
        </w:rPr>
        <w:t>;</w:t>
      </w:r>
      <w:proofErr w:type="gramEnd"/>
    </w:p>
    <w:p w14:paraId="2663DB4F" w14:textId="2C703C1E" w:rsidR="002E22B0" w:rsidRDefault="001E5959" w:rsidP="002E22B0">
      <w:pPr>
        <w:pStyle w:val="Paragraphedeliste"/>
        <w:numPr>
          <w:ilvl w:val="0"/>
          <w:numId w:val="66"/>
        </w:numPr>
        <w:spacing w:after="0" w:line="240" w:lineRule="auto"/>
        <w:rPr>
          <w:lang w:val="en-CA"/>
        </w:rPr>
      </w:pPr>
      <w:r>
        <w:rPr>
          <w:lang w:val="en-CA"/>
        </w:rPr>
        <w:t>s</w:t>
      </w:r>
      <w:r w:rsidR="002E22B0">
        <w:rPr>
          <w:lang w:val="en-CA"/>
        </w:rPr>
        <w:t xml:space="preserve">uccessful applicants must acknowledge the support of the Government of New Brunswick in all promotional material associated with the grant.  </w:t>
      </w:r>
    </w:p>
    <w:p w14:paraId="647E986B" w14:textId="77777777" w:rsidR="00803B48" w:rsidRDefault="00803B48" w:rsidP="00884865">
      <w:pPr>
        <w:pStyle w:val="Paragraphedeliste"/>
        <w:spacing w:after="0" w:line="240" w:lineRule="auto"/>
        <w:rPr>
          <w:lang w:val="en-CA"/>
        </w:rPr>
      </w:pPr>
    </w:p>
    <w:p w14:paraId="1059008D" w14:textId="02ACD4AC" w:rsidR="008944F9" w:rsidRPr="00787FFA" w:rsidRDefault="008944F9" w:rsidP="00297F77">
      <w:pPr>
        <w:pStyle w:val="Default"/>
        <w:shd w:val="clear" w:color="auto" w:fill="2F7395"/>
        <w:rPr>
          <w:rStyle w:val="Titredulivre"/>
          <w:rFonts w:asciiTheme="minorHAnsi" w:eastAsia="Times New Roman" w:hAnsiTheme="minorHAnsi" w:cstheme="minorHAnsi"/>
          <w:color w:val="FFFFFF" w:themeColor="background1"/>
          <w:sz w:val="32"/>
          <w:szCs w:val="32"/>
          <w:lang w:val="en-CA" w:eastAsia="fr-FR"/>
        </w:rPr>
      </w:pPr>
      <w:r w:rsidRPr="00F41672">
        <w:rPr>
          <w:rStyle w:val="Titredulivre"/>
          <w:rFonts w:asciiTheme="minorHAnsi" w:eastAsia="Times New Roman" w:hAnsiTheme="minorHAnsi" w:cstheme="minorHAnsi"/>
          <w:color w:val="FFFFFF" w:themeColor="background1"/>
          <w:sz w:val="32"/>
          <w:szCs w:val="32"/>
          <w:lang w:val="en-CA" w:eastAsia="fr-FR"/>
        </w:rPr>
        <w:t>Contact Information</w:t>
      </w:r>
    </w:p>
    <w:p w14:paraId="3CD8FFF7" w14:textId="26699286" w:rsidR="00020FDA" w:rsidRPr="00884865" w:rsidRDefault="00481E3B" w:rsidP="00884865">
      <w:pPr>
        <w:spacing w:after="0" w:line="240" w:lineRule="auto"/>
        <w:rPr>
          <w:lang w:val="en-CA"/>
        </w:rPr>
      </w:pPr>
      <w:r w:rsidRPr="00884865">
        <w:rPr>
          <w:lang w:val="en-CA"/>
        </w:rPr>
        <w:t>For</w:t>
      </w:r>
      <w:r w:rsidR="008737B0" w:rsidRPr="00884865">
        <w:rPr>
          <w:lang w:val="en-CA"/>
        </w:rPr>
        <w:t xml:space="preserve"> assistance please contact </w:t>
      </w:r>
      <w:r w:rsidR="000C16A6" w:rsidRPr="00884865">
        <w:rPr>
          <w:lang w:val="en-CA"/>
        </w:rPr>
        <w:t xml:space="preserve">a </w:t>
      </w:r>
      <w:r w:rsidR="00064E65" w:rsidRPr="00884865">
        <w:rPr>
          <w:lang w:val="en-CA"/>
        </w:rPr>
        <w:t>Program Officer</w:t>
      </w:r>
      <w:r w:rsidR="000C16A6">
        <w:rPr>
          <w:lang w:val="en-CA"/>
        </w:rPr>
        <w:t xml:space="preserve"> with the </w:t>
      </w:r>
      <w:r w:rsidR="00020FDA" w:rsidRPr="00884865">
        <w:rPr>
          <w:lang w:val="en-CA"/>
        </w:rPr>
        <w:t xml:space="preserve">Arts </w:t>
      </w:r>
      <w:r w:rsidR="00297F77" w:rsidRPr="00884865">
        <w:rPr>
          <w:lang w:val="en-CA"/>
        </w:rPr>
        <w:t>and Culture Branch</w:t>
      </w:r>
      <w:r w:rsidR="000C16A6">
        <w:rPr>
          <w:lang w:val="en-CA"/>
        </w:rPr>
        <w:t xml:space="preserve">, in the </w:t>
      </w:r>
      <w:r w:rsidR="00447FE6" w:rsidRPr="00884865">
        <w:rPr>
          <w:lang w:val="en-CA"/>
        </w:rPr>
        <w:t>Dep</w:t>
      </w:r>
      <w:r w:rsidR="000C16A6">
        <w:rPr>
          <w:lang w:val="en-CA"/>
        </w:rPr>
        <w:t xml:space="preserve">artment </w:t>
      </w:r>
      <w:r w:rsidR="00447FE6" w:rsidRPr="00884865">
        <w:rPr>
          <w:lang w:val="en-CA"/>
        </w:rPr>
        <w:t xml:space="preserve">of </w:t>
      </w:r>
      <w:r w:rsidR="00020FDA" w:rsidRPr="00884865">
        <w:rPr>
          <w:lang w:val="en-CA"/>
        </w:rPr>
        <w:t>Tourism, Heritage and Culture</w:t>
      </w:r>
      <w:r w:rsidR="00274FDF" w:rsidRPr="00884865">
        <w:rPr>
          <w:lang w:val="en-CA"/>
        </w:rPr>
        <w:t xml:space="preserve">. </w:t>
      </w:r>
    </w:p>
    <w:p w14:paraId="1C35EF4B" w14:textId="77777777" w:rsidR="00ED5688" w:rsidRPr="00884865" w:rsidRDefault="00ED5688" w:rsidP="00884865">
      <w:pPr>
        <w:spacing w:after="0" w:line="240" w:lineRule="auto"/>
        <w:rPr>
          <w:lang w:val="en-CA"/>
        </w:rPr>
      </w:pPr>
    </w:p>
    <w:p w14:paraId="7DF4D0EB" w14:textId="68A1D8CC" w:rsidR="00274FDF" w:rsidRPr="00884865" w:rsidRDefault="00274FDF" w:rsidP="00884865">
      <w:pPr>
        <w:spacing w:after="0" w:line="240" w:lineRule="auto"/>
        <w:rPr>
          <w:lang w:val="en-CA"/>
        </w:rPr>
      </w:pPr>
      <w:r w:rsidRPr="00884865">
        <w:rPr>
          <w:lang w:val="en-CA"/>
        </w:rPr>
        <w:t xml:space="preserve">Email: </w:t>
      </w:r>
      <w:hyperlink r:id="rId15" w:history="1">
        <w:r w:rsidRPr="00884865">
          <w:rPr>
            <w:lang w:val="en-CA"/>
          </w:rPr>
          <w:t>culture@gnb.ca</w:t>
        </w:r>
      </w:hyperlink>
    </w:p>
    <w:p w14:paraId="042F4006" w14:textId="0AF29830" w:rsidR="00A914FE" w:rsidRPr="00884865" w:rsidRDefault="00274FDF" w:rsidP="00884865">
      <w:pPr>
        <w:spacing w:after="0" w:line="240" w:lineRule="auto"/>
        <w:rPr>
          <w:lang w:val="en-CA"/>
        </w:rPr>
      </w:pPr>
      <w:r w:rsidRPr="00884865">
        <w:rPr>
          <w:lang w:val="en-CA"/>
        </w:rPr>
        <w:t xml:space="preserve">Phone: (506) </w:t>
      </w:r>
      <w:r w:rsidR="003C5DFC">
        <w:rPr>
          <w:lang w:val="en-CA"/>
        </w:rPr>
        <w:t>453-2555</w:t>
      </w:r>
    </w:p>
    <w:p w14:paraId="33FFCAB9" w14:textId="59813C91" w:rsidR="00274FDF" w:rsidRPr="00884865" w:rsidRDefault="00274FDF" w:rsidP="00884865">
      <w:pPr>
        <w:spacing w:after="0" w:line="240" w:lineRule="auto"/>
        <w:rPr>
          <w:lang w:val="en-CA"/>
        </w:rPr>
      </w:pPr>
      <w:r w:rsidRPr="00884865">
        <w:rPr>
          <w:lang w:val="en-CA"/>
        </w:rPr>
        <w:t xml:space="preserve">Website: </w:t>
      </w:r>
      <w:hyperlink r:id="rId16" w:history="1">
        <w:r w:rsidRPr="00884865">
          <w:rPr>
            <w:lang w:val="en-CA"/>
          </w:rPr>
          <w:t>www.gnb.ca/culture</w:t>
        </w:r>
      </w:hyperlink>
    </w:p>
    <w:p w14:paraId="7329F3D2" w14:textId="77777777" w:rsidR="00020FDA" w:rsidRPr="00AA1A99" w:rsidRDefault="00020FDA" w:rsidP="00F445C0">
      <w:pPr>
        <w:pStyle w:val="Default"/>
        <w:rPr>
          <w:rFonts w:ascii="Calibri" w:hAnsi="Calibri"/>
          <w:sz w:val="22"/>
          <w:szCs w:val="22"/>
          <w:lang w:val="en-CA"/>
        </w:rPr>
      </w:pPr>
    </w:p>
    <w:p w14:paraId="2B7BAC29" w14:textId="77777777" w:rsidR="00020FDA" w:rsidRPr="00787FFA" w:rsidRDefault="00020FDA" w:rsidP="00843538">
      <w:pPr>
        <w:pStyle w:val="Default"/>
        <w:jc w:val="both"/>
        <w:rPr>
          <w:rFonts w:ascii="Calibri" w:hAnsi="Calibri"/>
          <w:sz w:val="22"/>
          <w:szCs w:val="22"/>
          <w:lang w:val="en-US"/>
        </w:rPr>
      </w:pPr>
    </w:p>
    <w:p w14:paraId="428877E3" w14:textId="77777777" w:rsidR="00064E65" w:rsidRPr="00AA1A99" w:rsidRDefault="00064E65" w:rsidP="00E00661">
      <w:pPr>
        <w:spacing w:after="0" w:line="252" w:lineRule="exact"/>
        <w:ind w:right="54" w:hanging="1"/>
        <w:rPr>
          <w:rFonts w:ascii="Calibri" w:hAnsi="Calibri"/>
          <w:lang w:val="en-CA"/>
        </w:rPr>
      </w:pPr>
    </w:p>
    <w:p w14:paraId="086C14E3" w14:textId="77777777" w:rsidR="000F28FF" w:rsidRPr="00B714E9" w:rsidRDefault="000F28FF" w:rsidP="00E00661">
      <w:pPr>
        <w:spacing w:after="0" w:line="252" w:lineRule="exact"/>
        <w:ind w:right="54" w:hanging="1"/>
        <w:rPr>
          <w:rFonts w:ascii="Arial Narrow" w:hAnsi="Arial Narrow"/>
          <w:lang w:val="en-CA"/>
        </w:rPr>
      </w:pPr>
    </w:p>
    <w:sectPr w:rsidR="000F28FF" w:rsidRPr="00B714E9" w:rsidSect="0009502E">
      <w:headerReference w:type="default" r:id="rId17"/>
      <w:footerReference w:type="default" r:id="rId18"/>
      <w:type w:val="continuous"/>
      <w:pgSz w:w="12240" w:h="15840"/>
      <w:pgMar w:top="1353" w:right="720" w:bottom="1008" w:left="720" w:header="230" w:footer="245" w:gutter="0"/>
      <w:pgBorders w:offsetFrom="page">
        <w:top w:val="single" w:sz="18" w:space="24" w:color="403152" w:themeColor="accent4" w:themeShade="80"/>
        <w:left w:val="single" w:sz="18" w:space="24" w:color="403152" w:themeColor="accent4" w:themeShade="80"/>
        <w:bottom w:val="single" w:sz="18" w:space="24" w:color="403152" w:themeColor="accent4" w:themeShade="80"/>
        <w:right w:val="single" w:sz="18" w:space="24" w:color="403152" w:themeColor="accent4" w:themeShade="8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8C2D8" w14:textId="77777777" w:rsidR="007A6FD6" w:rsidRDefault="007A6FD6" w:rsidP="00B02D74">
      <w:pPr>
        <w:spacing w:after="0" w:line="240" w:lineRule="auto"/>
      </w:pPr>
      <w:r>
        <w:separator/>
      </w:r>
    </w:p>
  </w:endnote>
  <w:endnote w:type="continuationSeparator" w:id="0">
    <w:p w14:paraId="6C59E056" w14:textId="77777777" w:rsidR="007A6FD6" w:rsidRDefault="007A6FD6" w:rsidP="00B0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E0D9" w14:textId="77777777" w:rsidR="007A6FD6" w:rsidRPr="0032077C" w:rsidRDefault="007A6FD6" w:rsidP="0032077C">
    <w:pPr>
      <w:spacing w:after="0" w:line="240" w:lineRule="auto"/>
      <w:jc w:val="right"/>
      <w:rPr>
        <w:rFonts w:ascii="Arial Narrow" w:hAnsi="Arial Narrow"/>
        <w:bCs/>
        <w:color w:val="365F91" w:themeColor="accent1" w:themeShade="BF"/>
        <w:sz w:val="16"/>
        <w:szCs w:val="16"/>
        <w:lang w:val="en-CA"/>
      </w:rPr>
    </w:pPr>
  </w:p>
  <w:p w14:paraId="4CFECA0F" w14:textId="77777777" w:rsidR="007A6FD6" w:rsidRPr="00C725BF" w:rsidRDefault="007A6FD6" w:rsidP="0032077C">
    <w:pPr>
      <w:pStyle w:val="Default"/>
      <w:tabs>
        <w:tab w:val="right" w:pos="10080"/>
      </w:tabs>
      <w:rPr>
        <w:sz w:val="16"/>
        <w:szCs w:val="16"/>
        <w:lang w:val="en-CA"/>
      </w:rPr>
    </w:pPr>
  </w:p>
  <w:p w14:paraId="659A8A7F" w14:textId="77777777" w:rsidR="007A6FD6" w:rsidRDefault="007A6FD6" w:rsidP="0032077C">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7165" w14:textId="77777777" w:rsidR="007A6FD6" w:rsidRDefault="007A6FD6" w:rsidP="00B02D74">
      <w:pPr>
        <w:spacing w:after="0" w:line="240" w:lineRule="auto"/>
      </w:pPr>
      <w:r>
        <w:separator/>
      </w:r>
    </w:p>
  </w:footnote>
  <w:footnote w:type="continuationSeparator" w:id="0">
    <w:p w14:paraId="10851AEE" w14:textId="77777777" w:rsidR="007A6FD6" w:rsidRDefault="007A6FD6" w:rsidP="00B0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9951" w14:textId="77777777" w:rsidR="007A6FD6" w:rsidRDefault="007A6FD6" w:rsidP="00DC52C9">
    <w:pPr>
      <w:pStyle w:val="Default"/>
      <w:ind w:right="-126"/>
      <w:jc w:val="right"/>
      <w:rPr>
        <w:b/>
        <w:bCs/>
        <w:color w:val="808080" w:themeColor="background1" w:themeShade="80"/>
        <w:lang w:val="en-CA"/>
      </w:rPr>
    </w:pPr>
  </w:p>
  <w:p w14:paraId="2522AE37" w14:textId="77777777" w:rsidR="007A6FD6" w:rsidRPr="006F5028" w:rsidRDefault="007A6FD6" w:rsidP="00DC52C9">
    <w:pPr>
      <w:pStyle w:val="Default"/>
      <w:ind w:right="-126"/>
      <w:jc w:val="right"/>
      <w:rPr>
        <w:b/>
        <w:bCs/>
        <w:color w:val="auto"/>
        <w:sz w:val="18"/>
        <w:szCs w:val="18"/>
        <w:lang w:val="en-CA"/>
      </w:rPr>
    </w:pPr>
  </w:p>
  <w:p w14:paraId="3E823C23" w14:textId="6D031E7D" w:rsidR="007A6FD6" w:rsidRPr="006F5028" w:rsidRDefault="007A6FD6" w:rsidP="006F5028">
    <w:pPr>
      <w:pBdr>
        <w:bottom w:val="single" w:sz="4" w:space="1" w:color="auto"/>
      </w:pBdr>
      <w:shd w:val="clear" w:color="auto" w:fill="E5DFEC" w:themeFill="accent4" w:themeFillTint="33"/>
      <w:spacing w:after="0" w:line="240" w:lineRule="auto"/>
      <w:rPr>
        <w:rFonts w:cstheme="minorHAnsi"/>
        <w:b/>
        <w:bCs/>
        <w:sz w:val="18"/>
        <w:szCs w:val="18"/>
        <w:lang w:val="en-CA"/>
      </w:rPr>
    </w:pPr>
    <w:r w:rsidRPr="006F5028">
      <w:rPr>
        <w:rFonts w:cstheme="minorHAnsi"/>
        <w:b/>
        <w:bCs/>
        <w:sz w:val="18"/>
        <w:szCs w:val="18"/>
        <w:lang w:val="en-CA"/>
      </w:rPr>
      <w:t>CORE SUPPORT PROGRAM</w:t>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r>
    <w:r w:rsidRPr="006F5028">
      <w:rPr>
        <w:rFonts w:cstheme="minorHAnsi"/>
        <w:b/>
        <w:bCs/>
        <w:sz w:val="18"/>
        <w:szCs w:val="18"/>
        <w:lang w:val="en-CA"/>
      </w:rPr>
      <w:tab/>
      <w:t xml:space="preserve">             </w:t>
    </w:r>
    <w:r w:rsidR="00700199">
      <w:rPr>
        <w:rFonts w:cstheme="minorHAnsi"/>
        <w:b/>
        <w:bCs/>
        <w:sz w:val="18"/>
        <w:szCs w:val="18"/>
        <w:lang w:val="en-CA"/>
      </w:rPr>
      <w:tab/>
    </w:r>
    <w:r w:rsidRPr="006F5028">
      <w:rPr>
        <w:rFonts w:cstheme="minorHAnsi"/>
        <w:b/>
        <w:bCs/>
        <w:sz w:val="18"/>
        <w:szCs w:val="18"/>
        <w:lang w:val="en-CA"/>
      </w:rPr>
      <w:t xml:space="preserve">PAGE </w:t>
    </w:r>
    <w:r w:rsidRPr="006F5028">
      <w:rPr>
        <w:rFonts w:cstheme="minorHAnsi"/>
        <w:b/>
        <w:bCs/>
        <w:sz w:val="18"/>
        <w:szCs w:val="18"/>
        <w:lang w:val="en-CA"/>
      </w:rPr>
      <w:fldChar w:fldCharType="begin"/>
    </w:r>
    <w:r w:rsidRPr="006F5028">
      <w:rPr>
        <w:rFonts w:cstheme="minorHAnsi"/>
        <w:b/>
        <w:bCs/>
        <w:sz w:val="18"/>
        <w:szCs w:val="18"/>
        <w:lang w:val="en-CA"/>
      </w:rPr>
      <w:instrText xml:space="preserve"> PAGE  \* Arabic  \* MERGEFORMAT </w:instrText>
    </w:r>
    <w:r w:rsidRPr="006F5028">
      <w:rPr>
        <w:rFonts w:cstheme="minorHAnsi"/>
        <w:b/>
        <w:bCs/>
        <w:sz w:val="18"/>
        <w:szCs w:val="18"/>
        <w:lang w:val="en-CA"/>
      </w:rPr>
      <w:fldChar w:fldCharType="separate"/>
    </w:r>
    <w:r>
      <w:rPr>
        <w:rFonts w:cstheme="minorHAnsi"/>
        <w:b/>
        <w:bCs/>
        <w:noProof/>
        <w:sz w:val="18"/>
        <w:szCs w:val="18"/>
        <w:lang w:val="en-CA"/>
      </w:rPr>
      <w:t>3</w:t>
    </w:r>
    <w:r w:rsidRPr="006F5028">
      <w:rPr>
        <w:rFonts w:cstheme="minorHAnsi"/>
        <w:b/>
        <w:bCs/>
        <w:sz w:val="18"/>
        <w:szCs w:val="18"/>
        <w:lang w:val="en-CA"/>
      </w:rPr>
      <w:fldChar w:fldCharType="end"/>
    </w:r>
    <w:r w:rsidRPr="006F5028">
      <w:rPr>
        <w:rFonts w:cstheme="minorHAnsi"/>
        <w:b/>
        <w:bCs/>
        <w:sz w:val="18"/>
        <w:szCs w:val="18"/>
        <w:lang w:val="en-CA"/>
      </w:rPr>
      <w:t xml:space="preserve"> of </w:t>
    </w:r>
    <w:r w:rsidRPr="006F5028">
      <w:rPr>
        <w:rFonts w:cstheme="minorHAnsi"/>
      </w:rPr>
      <w:fldChar w:fldCharType="begin"/>
    </w:r>
    <w:r w:rsidRPr="006F5028">
      <w:rPr>
        <w:rFonts w:cstheme="minorHAnsi"/>
      </w:rPr>
      <w:instrText xml:space="preserve"> NUMPAGES  \* Arabic  \* MERGEFORMAT </w:instrText>
    </w:r>
    <w:r w:rsidRPr="006F5028">
      <w:rPr>
        <w:rFonts w:cstheme="minorHAnsi"/>
      </w:rPr>
      <w:fldChar w:fldCharType="separate"/>
    </w:r>
    <w:r w:rsidRPr="008E7999">
      <w:rPr>
        <w:rFonts w:cstheme="minorHAnsi"/>
        <w:b/>
        <w:bCs/>
        <w:noProof/>
        <w:sz w:val="18"/>
        <w:szCs w:val="18"/>
        <w:lang w:val="en-CA"/>
      </w:rPr>
      <w:t>5</w:t>
    </w:r>
    <w:r w:rsidRPr="006F5028">
      <w:rPr>
        <w:rFonts w:cstheme="minorHAnsi"/>
        <w:b/>
        <w:bCs/>
        <w:noProof/>
        <w:sz w:val="18"/>
        <w:szCs w:val="18"/>
        <w:lang w:val="en-CA"/>
      </w:rPr>
      <w:fldChar w:fldCharType="end"/>
    </w:r>
  </w:p>
  <w:p w14:paraId="7B019673" w14:textId="774CE39C" w:rsidR="007A6FD6" w:rsidRDefault="007A6FD6" w:rsidP="006F5028">
    <w:pPr>
      <w:pBdr>
        <w:bottom w:val="single" w:sz="4" w:space="1" w:color="auto"/>
      </w:pBdr>
      <w:shd w:val="clear" w:color="auto" w:fill="E5DFEC" w:themeFill="accent4" w:themeFillTint="33"/>
      <w:spacing w:after="0" w:line="240" w:lineRule="auto"/>
      <w:rPr>
        <w:rFonts w:cstheme="minorHAnsi"/>
        <w:b/>
        <w:bCs/>
        <w:sz w:val="18"/>
        <w:szCs w:val="18"/>
        <w:lang w:val="en-CA"/>
      </w:rPr>
    </w:pPr>
    <w:r w:rsidRPr="006F5028">
      <w:rPr>
        <w:rFonts w:cstheme="minorHAnsi"/>
        <w:b/>
        <w:bCs/>
        <w:sz w:val="18"/>
        <w:szCs w:val="18"/>
        <w:lang w:val="en-CA"/>
      </w:rPr>
      <w:t>APPLICANT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B6C"/>
    <w:multiLevelType w:val="hybridMultilevel"/>
    <w:tmpl w:val="1414BA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639BB"/>
    <w:multiLevelType w:val="hybridMultilevel"/>
    <w:tmpl w:val="EFDE9AF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622085D"/>
    <w:multiLevelType w:val="hybridMultilevel"/>
    <w:tmpl w:val="23A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560D"/>
    <w:multiLevelType w:val="hybridMultilevel"/>
    <w:tmpl w:val="E386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2659"/>
    <w:multiLevelType w:val="hybridMultilevel"/>
    <w:tmpl w:val="BD9EC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F03593"/>
    <w:multiLevelType w:val="hybridMultilevel"/>
    <w:tmpl w:val="F59059B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22552A"/>
    <w:multiLevelType w:val="hybridMultilevel"/>
    <w:tmpl w:val="CE2038E0"/>
    <w:lvl w:ilvl="0" w:tplc="B1105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41BB6"/>
    <w:multiLevelType w:val="hybridMultilevel"/>
    <w:tmpl w:val="A20C5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1C7BD6"/>
    <w:multiLevelType w:val="hybridMultilevel"/>
    <w:tmpl w:val="40542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9E46AF"/>
    <w:multiLevelType w:val="hybridMultilevel"/>
    <w:tmpl w:val="E1980498"/>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2124299B"/>
    <w:multiLevelType w:val="hybridMultilevel"/>
    <w:tmpl w:val="93407E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3B7C7D"/>
    <w:multiLevelType w:val="hybridMultilevel"/>
    <w:tmpl w:val="4E28A29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497027"/>
    <w:multiLevelType w:val="hybridMultilevel"/>
    <w:tmpl w:val="9F306F3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297AF4"/>
    <w:multiLevelType w:val="hybridMultilevel"/>
    <w:tmpl w:val="7A28E45A"/>
    <w:lvl w:ilvl="0" w:tplc="2DC8D1E4">
      <w:numFmt w:val="bullet"/>
      <w:lvlText w:val=""/>
      <w:lvlJc w:val="left"/>
      <w:pPr>
        <w:ind w:left="720" w:hanging="360"/>
      </w:pPr>
      <w:rPr>
        <w:rFonts w:ascii="Wingdings" w:eastAsia="Calibri"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6B095E"/>
    <w:multiLevelType w:val="hybridMultilevel"/>
    <w:tmpl w:val="8CCCD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A3631D"/>
    <w:multiLevelType w:val="hybridMultilevel"/>
    <w:tmpl w:val="3E34A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E7BCD"/>
    <w:multiLevelType w:val="hybridMultilevel"/>
    <w:tmpl w:val="E618EA10"/>
    <w:lvl w:ilvl="0" w:tplc="10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1753A"/>
    <w:multiLevelType w:val="hybridMultilevel"/>
    <w:tmpl w:val="E912E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D71DF0"/>
    <w:multiLevelType w:val="hybridMultilevel"/>
    <w:tmpl w:val="5C746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8A62DA"/>
    <w:multiLevelType w:val="hybridMultilevel"/>
    <w:tmpl w:val="1E088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AD1A2B"/>
    <w:multiLevelType w:val="hybridMultilevel"/>
    <w:tmpl w:val="E22A2076"/>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7E57A8"/>
    <w:multiLevelType w:val="hybridMultilevel"/>
    <w:tmpl w:val="30082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B46AFC"/>
    <w:multiLevelType w:val="hybridMultilevel"/>
    <w:tmpl w:val="4DAC49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AA3816"/>
    <w:multiLevelType w:val="hybridMultilevel"/>
    <w:tmpl w:val="C638E886"/>
    <w:lvl w:ilvl="0" w:tplc="0C0C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9900A7E"/>
    <w:multiLevelType w:val="hybridMultilevel"/>
    <w:tmpl w:val="F20C7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7D0EE5"/>
    <w:multiLevelType w:val="hybridMultilevel"/>
    <w:tmpl w:val="2D16100A"/>
    <w:lvl w:ilvl="0" w:tplc="0C0C0001">
      <w:start w:val="1"/>
      <w:numFmt w:val="bullet"/>
      <w:lvlText w:val=""/>
      <w:lvlJc w:val="left"/>
      <w:pPr>
        <w:ind w:left="720" w:hanging="360"/>
      </w:pPr>
      <w:rPr>
        <w:rFonts w:ascii="Symbol" w:hAnsi="Symbol" w:hint="default"/>
      </w:rPr>
    </w:lvl>
    <w:lvl w:ilvl="1" w:tplc="AB52FAB6">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BEE545E"/>
    <w:multiLevelType w:val="hybridMultilevel"/>
    <w:tmpl w:val="B90EC5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D151175"/>
    <w:multiLevelType w:val="hybridMultilevel"/>
    <w:tmpl w:val="AF3298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8D1917"/>
    <w:multiLevelType w:val="hybridMultilevel"/>
    <w:tmpl w:val="275C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607B4"/>
    <w:multiLevelType w:val="hybridMultilevel"/>
    <w:tmpl w:val="45F092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214953"/>
    <w:multiLevelType w:val="hybridMultilevel"/>
    <w:tmpl w:val="7D0C9DE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4BD45B2"/>
    <w:multiLevelType w:val="hybridMultilevel"/>
    <w:tmpl w:val="696853A6"/>
    <w:lvl w:ilvl="0" w:tplc="D368B3E2">
      <w:start w:val="2019"/>
      <w:numFmt w:val="bullet"/>
      <w:lvlText w:val="-"/>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9840E48"/>
    <w:multiLevelType w:val="hybridMultilevel"/>
    <w:tmpl w:val="722EC4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98D78E9"/>
    <w:multiLevelType w:val="hybridMultilevel"/>
    <w:tmpl w:val="A9B63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E2817AC"/>
    <w:multiLevelType w:val="hybridMultilevel"/>
    <w:tmpl w:val="69FC66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F5D627E"/>
    <w:multiLevelType w:val="hybridMultilevel"/>
    <w:tmpl w:val="B030C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792A4F"/>
    <w:multiLevelType w:val="hybridMultilevel"/>
    <w:tmpl w:val="C0E21A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32F57"/>
    <w:multiLevelType w:val="hybridMultilevel"/>
    <w:tmpl w:val="8E2A72E8"/>
    <w:lvl w:ilvl="0" w:tplc="10090005">
      <w:start w:val="1"/>
      <w:numFmt w:val="bullet"/>
      <w:lvlText w:val=""/>
      <w:lvlJc w:val="left"/>
      <w:pPr>
        <w:ind w:left="990" w:hanging="360"/>
      </w:pPr>
      <w:rPr>
        <w:rFonts w:ascii="Wingdings" w:hAnsi="Wingdings"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8" w15:restartNumberingAfterBreak="0">
    <w:nsid w:val="549E7798"/>
    <w:multiLevelType w:val="hybridMultilevel"/>
    <w:tmpl w:val="897034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7FA56D8"/>
    <w:multiLevelType w:val="hybridMultilevel"/>
    <w:tmpl w:val="B1D02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860132B"/>
    <w:multiLevelType w:val="hybridMultilevel"/>
    <w:tmpl w:val="851E56F6"/>
    <w:lvl w:ilvl="0" w:tplc="04090001">
      <w:start w:val="1"/>
      <w:numFmt w:val="bullet"/>
      <w:lvlText w:val=""/>
      <w:lvlJc w:val="left"/>
      <w:pPr>
        <w:ind w:left="720" w:hanging="360"/>
      </w:pPr>
      <w:rPr>
        <w:rFonts w:ascii="Symbol" w:hAnsi="Symbol" w:hint="default"/>
      </w:rPr>
    </w:lvl>
    <w:lvl w:ilvl="1" w:tplc="50763A22">
      <w:numFmt w:val="bullet"/>
      <w:lvlText w:val="•"/>
      <w:lvlJc w:val="left"/>
      <w:pPr>
        <w:ind w:left="1440" w:hanging="360"/>
      </w:pPr>
      <w:rPr>
        <w:rFonts w:ascii="Arial Narrow" w:eastAsiaTheme="minorEastAsia" w:hAnsi="Arial Narro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68465F"/>
    <w:multiLevelType w:val="hybridMultilevel"/>
    <w:tmpl w:val="DBA4C7E8"/>
    <w:lvl w:ilvl="0" w:tplc="0C0C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58864955"/>
    <w:multiLevelType w:val="hybridMultilevel"/>
    <w:tmpl w:val="244A8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8BE2E33"/>
    <w:multiLevelType w:val="hybridMultilevel"/>
    <w:tmpl w:val="174E5A5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8E51697"/>
    <w:multiLevelType w:val="hybridMultilevel"/>
    <w:tmpl w:val="834C6E80"/>
    <w:lvl w:ilvl="0" w:tplc="04090001">
      <w:start w:val="1"/>
      <w:numFmt w:val="bullet"/>
      <w:lvlText w:val=""/>
      <w:lvlJc w:val="left"/>
      <w:pPr>
        <w:ind w:left="720" w:hanging="360"/>
      </w:pPr>
      <w:rPr>
        <w:rFonts w:ascii="Symbol" w:hAnsi="Symbol" w:hint="default"/>
      </w:rPr>
    </w:lvl>
    <w:lvl w:ilvl="1" w:tplc="5AA6FDCA">
      <w:numFmt w:val="bullet"/>
      <w:lvlText w:val="•"/>
      <w:lvlJc w:val="left"/>
      <w:pPr>
        <w:ind w:left="1440" w:hanging="360"/>
      </w:pPr>
      <w:rPr>
        <w:rFonts w:ascii="Arial Narrow" w:eastAsiaTheme="minorEastAsia" w:hAnsi="Arial Narro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D05204"/>
    <w:multiLevelType w:val="hybridMultilevel"/>
    <w:tmpl w:val="754C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AB51782"/>
    <w:multiLevelType w:val="hybridMultilevel"/>
    <w:tmpl w:val="5CE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100F62"/>
    <w:multiLevelType w:val="hybridMultilevel"/>
    <w:tmpl w:val="87D0C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C934470"/>
    <w:multiLevelType w:val="hybridMultilevel"/>
    <w:tmpl w:val="3B8258A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CFF7FC6"/>
    <w:multiLevelType w:val="hybridMultilevel"/>
    <w:tmpl w:val="405EB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E0F3882"/>
    <w:multiLevelType w:val="hybridMultilevel"/>
    <w:tmpl w:val="9E1C3A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E680CCD"/>
    <w:multiLevelType w:val="hybridMultilevel"/>
    <w:tmpl w:val="7E0298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F3D002E"/>
    <w:multiLevelType w:val="hybridMultilevel"/>
    <w:tmpl w:val="9B882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F725B5A"/>
    <w:multiLevelType w:val="hybridMultilevel"/>
    <w:tmpl w:val="692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5D0A32"/>
    <w:multiLevelType w:val="hybridMultilevel"/>
    <w:tmpl w:val="F56CC95A"/>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626057C4"/>
    <w:multiLevelType w:val="hybridMultilevel"/>
    <w:tmpl w:val="C7EAF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5EE1B9E"/>
    <w:multiLevelType w:val="hybridMultilevel"/>
    <w:tmpl w:val="72DE2FE0"/>
    <w:lvl w:ilvl="0" w:tplc="0C0C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AC71948"/>
    <w:multiLevelType w:val="hybridMultilevel"/>
    <w:tmpl w:val="FC7A5BF2"/>
    <w:lvl w:ilvl="0" w:tplc="881ACEDA">
      <w:start w:val="2019"/>
      <w:numFmt w:val="bullet"/>
      <w:lvlText w:val="-"/>
      <w:lvlJc w:val="left"/>
      <w:pPr>
        <w:ind w:left="720" w:hanging="360"/>
      </w:pPr>
      <w:rPr>
        <w:rFonts w:ascii="Arial" w:eastAsiaTheme="minorHAnsi" w:hAnsi="Arial" w:cs="Aria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B8924F4"/>
    <w:multiLevelType w:val="hybridMultilevel"/>
    <w:tmpl w:val="DC4E22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E0F7271"/>
    <w:multiLevelType w:val="hybridMultilevel"/>
    <w:tmpl w:val="3A6A8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E476B09"/>
    <w:multiLevelType w:val="hybridMultilevel"/>
    <w:tmpl w:val="F18073B6"/>
    <w:lvl w:ilvl="0" w:tplc="0C0C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D815E7"/>
    <w:multiLevelType w:val="hybridMultilevel"/>
    <w:tmpl w:val="1722DF20"/>
    <w:lvl w:ilvl="0" w:tplc="C422DEBA">
      <w:start w:val="16"/>
      <w:numFmt w:val="bullet"/>
      <w:lvlText w:val="-"/>
      <w:lvlJc w:val="left"/>
      <w:pPr>
        <w:ind w:left="720" w:hanging="360"/>
      </w:pPr>
      <w:rPr>
        <w:rFonts w:ascii="Arial Narrow" w:eastAsiaTheme="minorEastAsia"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FBF43FE"/>
    <w:multiLevelType w:val="hybridMultilevel"/>
    <w:tmpl w:val="6CFC5D30"/>
    <w:lvl w:ilvl="0" w:tplc="10090005">
      <w:start w:val="1"/>
      <w:numFmt w:val="bullet"/>
      <w:lvlText w:val=""/>
      <w:lvlJc w:val="left"/>
      <w:pPr>
        <w:ind w:left="990" w:hanging="360"/>
      </w:pPr>
      <w:rPr>
        <w:rFonts w:ascii="Wingdings" w:hAnsi="Wingdings"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63" w15:restartNumberingAfterBreak="0">
    <w:nsid w:val="70B17BED"/>
    <w:multiLevelType w:val="hybridMultilevel"/>
    <w:tmpl w:val="28D25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1285095"/>
    <w:multiLevelType w:val="hybridMultilevel"/>
    <w:tmpl w:val="6D0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4AD5A25"/>
    <w:multiLevelType w:val="hybridMultilevel"/>
    <w:tmpl w:val="1EC02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79A10A8"/>
    <w:multiLevelType w:val="hybridMultilevel"/>
    <w:tmpl w:val="3CA01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7F12DA5"/>
    <w:multiLevelType w:val="hybridMultilevel"/>
    <w:tmpl w:val="9F70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86A587E"/>
    <w:multiLevelType w:val="hybridMultilevel"/>
    <w:tmpl w:val="C2A49C8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6F2C06"/>
    <w:multiLevelType w:val="hybridMultilevel"/>
    <w:tmpl w:val="31CCC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B95574D"/>
    <w:multiLevelType w:val="hybridMultilevel"/>
    <w:tmpl w:val="C5F61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8"/>
  </w:num>
  <w:num w:numId="3">
    <w:abstractNumId w:val="22"/>
  </w:num>
  <w:num w:numId="4">
    <w:abstractNumId w:val="71"/>
  </w:num>
  <w:num w:numId="5">
    <w:abstractNumId w:val="62"/>
  </w:num>
  <w:num w:numId="6">
    <w:abstractNumId w:val="12"/>
  </w:num>
  <w:num w:numId="7">
    <w:abstractNumId w:val="37"/>
  </w:num>
  <w:num w:numId="8">
    <w:abstractNumId w:val="59"/>
  </w:num>
  <w:num w:numId="9">
    <w:abstractNumId w:val="14"/>
  </w:num>
  <w:num w:numId="10">
    <w:abstractNumId w:val="24"/>
  </w:num>
  <w:num w:numId="11">
    <w:abstractNumId w:val="11"/>
  </w:num>
  <w:num w:numId="12">
    <w:abstractNumId w:val="49"/>
  </w:num>
  <w:num w:numId="13">
    <w:abstractNumId w:val="9"/>
  </w:num>
  <w:num w:numId="14">
    <w:abstractNumId w:val="20"/>
  </w:num>
  <w:num w:numId="15">
    <w:abstractNumId w:val="61"/>
  </w:num>
  <w:num w:numId="16">
    <w:abstractNumId w:val="36"/>
  </w:num>
  <w:num w:numId="17">
    <w:abstractNumId w:val="35"/>
  </w:num>
  <w:num w:numId="18">
    <w:abstractNumId w:val="40"/>
  </w:num>
  <w:num w:numId="19">
    <w:abstractNumId w:val="44"/>
  </w:num>
  <w:num w:numId="20">
    <w:abstractNumId w:val="27"/>
  </w:num>
  <w:num w:numId="21">
    <w:abstractNumId w:val="68"/>
  </w:num>
  <w:num w:numId="22">
    <w:abstractNumId w:val="53"/>
  </w:num>
  <w:num w:numId="23">
    <w:abstractNumId w:val="64"/>
  </w:num>
  <w:num w:numId="24">
    <w:abstractNumId w:val="16"/>
  </w:num>
  <w:num w:numId="25">
    <w:abstractNumId w:val="67"/>
  </w:num>
  <w:num w:numId="26">
    <w:abstractNumId w:val="2"/>
  </w:num>
  <w:num w:numId="27">
    <w:abstractNumId w:val="46"/>
  </w:num>
  <w:num w:numId="28">
    <w:abstractNumId w:val="42"/>
  </w:num>
  <w:num w:numId="29">
    <w:abstractNumId w:val="29"/>
  </w:num>
  <w:num w:numId="30">
    <w:abstractNumId w:val="18"/>
  </w:num>
  <w:num w:numId="31">
    <w:abstractNumId w:val="55"/>
  </w:num>
  <w:num w:numId="32">
    <w:abstractNumId w:val="52"/>
  </w:num>
  <w:num w:numId="33">
    <w:abstractNumId w:val="45"/>
  </w:num>
  <w:num w:numId="34">
    <w:abstractNumId w:val="15"/>
  </w:num>
  <w:num w:numId="35">
    <w:abstractNumId w:val="63"/>
  </w:num>
  <w:num w:numId="36">
    <w:abstractNumId w:val="6"/>
  </w:num>
  <w:num w:numId="37">
    <w:abstractNumId w:val="33"/>
  </w:num>
  <w:num w:numId="38">
    <w:abstractNumId w:val="34"/>
  </w:num>
  <w:num w:numId="39">
    <w:abstractNumId w:val="19"/>
  </w:num>
  <w:num w:numId="40">
    <w:abstractNumId w:val="65"/>
  </w:num>
  <w:num w:numId="41">
    <w:abstractNumId w:val="30"/>
  </w:num>
  <w:num w:numId="42">
    <w:abstractNumId w:val="25"/>
  </w:num>
  <w:num w:numId="43">
    <w:abstractNumId w:val="54"/>
  </w:num>
  <w:num w:numId="44">
    <w:abstractNumId w:val="8"/>
  </w:num>
  <w:num w:numId="45">
    <w:abstractNumId w:val="41"/>
  </w:num>
  <w:num w:numId="46">
    <w:abstractNumId w:val="56"/>
  </w:num>
  <w:num w:numId="47">
    <w:abstractNumId w:val="23"/>
  </w:num>
  <w:num w:numId="48">
    <w:abstractNumId w:val="60"/>
  </w:num>
  <w:num w:numId="49">
    <w:abstractNumId w:val="28"/>
  </w:num>
  <w:num w:numId="50">
    <w:abstractNumId w:val="0"/>
  </w:num>
  <w:num w:numId="51">
    <w:abstractNumId w:val="13"/>
  </w:num>
  <w:num w:numId="52">
    <w:abstractNumId w:val="51"/>
  </w:num>
  <w:num w:numId="53">
    <w:abstractNumId w:val="32"/>
  </w:num>
  <w:num w:numId="54">
    <w:abstractNumId w:val="17"/>
  </w:num>
  <w:num w:numId="55">
    <w:abstractNumId w:val="47"/>
  </w:num>
  <w:num w:numId="56">
    <w:abstractNumId w:val="38"/>
  </w:num>
  <w:num w:numId="57">
    <w:abstractNumId w:val="66"/>
  </w:num>
  <w:num w:numId="58">
    <w:abstractNumId w:val="50"/>
  </w:num>
  <w:num w:numId="59">
    <w:abstractNumId w:val="48"/>
  </w:num>
  <w:num w:numId="60">
    <w:abstractNumId w:val="5"/>
  </w:num>
  <w:num w:numId="61">
    <w:abstractNumId w:val="26"/>
  </w:num>
  <w:num w:numId="62">
    <w:abstractNumId w:val="69"/>
  </w:num>
  <w:num w:numId="63">
    <w:abstractNumId w:val="70"/>
  </w:num>
  <w:num w:numId="64">
    <w:abstractNumId w:val="3"/>
  </w:num>
  <w:num w:numId="65">
    <w:abstractNumId w:val="39"/>
  </w:num>
  <w:num w:numId="66">
    <w:abstractNumId w:val="7"/>
  </w:num>
  <w:num w:numId="67">
    <w:abstractNumId w:val="1"/>
  </w:num>
  <w:num w:numId="68">
    <w:abstractNumId w:val="57"/>
  </w:num>
  <w:num w:numId="69">
    <w:abstractNumId w:val="31"/>
  </w:num>
  <w:num w:numId="70">
    <w:abstractNumId w:val="4"/>
  </w:num>
  <w:num w:numId="71">
    <w:abstractNumId w:val="43"/>
  </w:num>
  <w:num w:numId="72">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74"/>
    <w:rsid w:val="00000DF4"/>
    <w:rsid w:val="000114EE"/>
    <w:rsid w:val="00020FDA"/>
    <w:rsid w:val="00034C7E"/>
    <w:rsid w:val="000417DE"/>
    <w:rsid w:val="00054832"/>
    <w:rsid w:val="00061D97"/>
    <w:rsid w:val="00063E25"/>
    <w:rsid w:val="00064E65"/>
    <w:rsid w:val="000701B5"/>
    <w:rsid w:val="00074655"/>
    <w:rsid w:val="00077B54"/>
    <w:rsid w:val="0009502E"/>
    <w:rsid w:val="000A4D21"/>
    <w:rsid w:val="000B031F"/>
    <w:rsid w:val="000B0489"/>
    <w:rsid w:val="000B145E"/>
    <w:rsid w:val="000B7546"/>
    <w:rsid w:val="000C0244"/>
    <w:rsid w:val="000C16A6"/>
    <w:rsid w:val="000D1790"/>
    <w:rsid w:val="000D699E"/>
    <w:rsid w:val="000E002E"/>
    <w:rsid w:val="000E0156"/>
    <w:rsid w:val="000E3F74"/>
    <w:rsid w:val="000F1946"/>
    <w:rsid w:val="000F28FF"/>
    <w:rsid w:val="000F49E4"/>
    <w:rsid w:val="000F59F2"/>
    <w:rsid w:val="0010648C"/>
    <w:rsid w:val="00113799"/>
    <w:rsid w:val="00121544"/>
    <w:rsid w:val="00121B85"/>
    <w:rsid w:val="001236A3"/>
    <w:rsid w:val="00123D8E"/>
    <w:rsid w:val="00135894"/>
    <w:rsid w:val="00150133"/>
    <w:rsid w:val="00153ECC"/>
    <w:rsid w:val="001616D8"/>
    <w:rsid w:val="001805D7"/>
    <w:rsid w:val="00180E32"/>
    <w:rsid w:val="0018754A"/>
    <w:rsid w:val="00195E2E"/>
    <w:rsid w:val="001A2D7A"/>
    <w:rsid w:val="001B1D51"/>
    <w:rsid w:val="001B3C7B"/>
    <w:rsid w:val="001C03AF"/>
    <w:rsid w:val="001D0AD1"/>
    <w:rsid w:val="001D5EE9"/>
    <w:rsid w:val="001D601E"/>
    <w:rsid w:val="001E2818"/>
    <w:rsid w:val="001E45F2"/>
    <w:rsid w:val="001E5959"/>
    <w:rsid w:val="001F17B1"/>
    <w:rsid w:val="001F2410"/>
    <w:rsid w:val="00213C7E"/>
    <w:rsid w:val="002347D5"/>
    <w:rsid w:val="00234978"/>
    <w:rsid w:val="00261BC6"/>
    <w:rsid w:val="002626D1"/>
    <w:rsid w:val="00270325"/>
    <w:rsid w:val="00274400"/>
    <w:rsid w:val="00274FDF"/>
    <w:rsid w:val="002956DE"/>
    <w:rsid w:val="00297F77"/>
    <w:rsid w:val="002A44EB"/>
    <w:rsid w:val="002B263E"/>
    <w:rsid w:val="002B3CCF"/>
    <w:rsid w:val="002C3D77"/>
    <w:rsid w:val="002E10D1"/>
    <w:rsid w:val="002E22B0"/>
    <w:rsid w:val="002E30AF"/>
    <w:rsid w:val="00301B8D"/>
    <w:rsid w:val="00320680"/>
    <w:rsid w:val="0032077C"/>
    <w:rsid w:val="00325FC0"/>
    <w:rsid w:val="003407F9"/>
    <w:rsid w:val="00347900"/>
    <w:rsid w:val="00357506"/>
    <w:rsid w:val="00365F01"/>
    <w:rsid w:val="00373210"/>
    <w:rsid w:val="0037465F"/>
    <w:rsid w:val="003768DE"/>
    <w:rsid w:val="00383E68"/>
    <w:rsid w:val="0039527B"/>
    <w:rsid w:val="00396161"/>
    <w:rsid w:val="00397878"/>
    <w:rsid w:val="003A4878"/>
    <w:rsid w:val="003B680B"/>
    <w:rsid w:val="003B7E36"/>
    <w:rsid w:val="003C5DFC"/>
    <w:rsid w:val="003C6651"/>
    <w:rsid w:val="003D4A5F"/>
    <w:rsid w:val="003D7F4F"/>
    <w:rsid w:val="003F0986"/>
    <w:rsid w:val="003F4537"/>
    <w:rsid w:val="0041022E"/>
    <w:rsid w:val="0041215D"/>
    <w:rsid w:val="00412448"/>
    <w:rsid w:val="004138EC"/>
    <w:rsid w:val="0042372C"/>
    <w:rsid w:val="004251E2"/>
    <w:rsid w:val="004352B8"/>
    <w:rsid w:val="00440236"/>
    <w:rsid w:val="00443ABB"/>
    <w:rsid w:val="00447FE6"/>
    <w:rsid w:val="004504DA"/>
    <w:rsid w:val="00477C30"/>
    <w:rsid w:val="00481E3B"/>
    <w:rsid w:val="004925C3"/>
    <w:rsid w:val="004A6400"/>
    <w:rsid w:val="004B0C51"/>
    <w:rsid w:val="004D2BF9"/>
    <w:rsid w:val="004E242F"/>
    <w:rsid w:val="004E30A3"/>
    <w:rsid w:val="004F0948"/>
    <w:rsid w:val="004F1239"/>
    <w:rsid w:val="004F2F8F"/>
    <w:rsid w:val="00511596"/>
    <w:rsid w:val="00511C7B"/>
    <w:rsid w:val="00521897"/>
    <w:rsid w:val="00522930"/>
    <w:rsid w:val="005333A9"/>
    <w:rsid w:val="005352D6"/>
    <w:rsid w:val="00556210"/>
    <w:rsid w:val="005575A5"/>
    <w:rsid w:val="005647FA"/>
    <w:rsid w:val="005750AD"/>
    <w:rsid w:val="00577BE0"/>
    <w:rsid w:val="00586C37"/>
    <w:rsid w:val="00591692"/>
    <w:rsid w:val="0059720D"/>
    <w:rsid w:val="005A028E"/>
    <w:rsid w:val="005A24AA"/>
    <w:rsid w:val="005A538E"/>
    <w:rsid w:val="005A539F"/>
    <w:rsid w:val="005B0534"/>
    <w:rsid w:val="005B40AC"/>
    <w:rsid w:val="005B5563"/>
    <w:rsid w:val="005C7191"/>
    <w:rsid w:val="005D053E"/>
    <w:rsid w:val="005D2CA0"/>
    <w:rsid w:val="005D7756"/>
    <w:rsid w:val="005E127B"/>
    <w:rsid w:val="005F40F8"/>
    <w:rsid w:val="005F6A56"/>
    <w:rsid w:val="00600B23"/>
    <w:rsid w:val="00610A8C"/>
    <w:rsid w:val="0061361A"/>
    <w:rsid w:val="0062251A"/>
    <w:rsid w:val="00630952"/>
    <w:rsid w:val="00636DA0"/>
    <w:rsid w:val="00636ECF"/>
    <w:rsid w:val="006707A7"/>
    <w:rsid w:val="00671F95"/>
    <w:rsid w:val="00672449"/>
    <w:rsid w:val="006772A9"/>
    <w:rsid w:val="0068289F"/>
    <w:rsid w:val="00690A95"/>
    <w:rsid w:val="006916F4"/>
    <w:rsid w:val="006A05E5"/>
    <w:rsid w:val="006A4828"/>
    <w:rsid w:val="006D6CB8"/>
    <w:rsid w:val="006F1E3A"/>
    <w:rsid w:val="006F2CD6"/>
    <w:rsid w:val="006F32E1"/>
    <w:rsid w:val="006F3C3C"/>
    <w:rsid w:val="006F5028"/>
    <w:rsid w:val="006F7692"/>
    <w:rsid w:val="00700199"/>
    <w:rsid w:val="00707193"/>
    <w:rsid w:val="00710459"/>
    <w:rsid w:val="00710E12"/>
    <w:rsid w:val="00716749"/>
    <w:rsid w:val="00723124"/>
    <w:rsid w:val="00724490"/>
    <w:rsid w:val="00742E66"/>
    <w:rsid w:val="007438A7"/>
    <w:rsid w:val="00746A44"/>
    <w:rsid w:val="00753D49"/>
    <w:rsid w:val="00761335"/>
    <w:rsid w:val="00772158"/>
    <w:rsid w:val="00777860"/>
    <w:rsid w:val="00787FFA"/>
    <w:rsid w:val="007A04DB"/>
    <w:rsid w:val="007A063F"/>
    <w:rsid w:val="007A0AFF"/>
    <w:rsid w:val="007A1535"/>
    <w:rsid w:val="007A6FD6"/>
    <w:rsid w:val="007B2318"/>
    <w:rsid w:val="007D28DC"/>
    <w:rsid w:val="007D7BF2"/>
    <w:rsid w:val="007E3BB5"/>
    <w:rsid w:val="007E4BED"/>
    <w:rsid w:val="007E6857"/>
    <w:rsid w:val="007F79E1"/>
    <w:rsid w:val="00802EF7"/>
    <w:rsid w:val="00803B48"/>
    <w:rsid w:val="008111A9"/>
    <w:rsid w:val="00820633"/>
    <w:rsid w:val="008234B0"/>
    <w:rsid w:val="008245DA"/>
    <w:rsid w:val="00824665"/>
    <w:rsid w:val="00825FD1"/>
    <w:rsid w:val="0082601A"/>
    <w:rsid w:val="00840D26"/>
    <w:rsid w:val="00843538"/>
    <w:rsid w:val="008463A7"/>
    <w:rsid w:val="00853AA7"/>
    <w:rsid w:val="00864EB9"/>
    <w:rsid w:val="008655E9"/>
    <w:rsid w:val="00866AC8"/>
    <w:rsid w:val="0087095E"/>
    <w:rsid w:val="008737B0"/>
    <w:rsid w:val="008811E8"/>
    <w:rsid w:val="00884865"/>
    <w:rsid w:val="00886142"/>
    <w:rsid w:val="008944F9"/>
    <w:rsid w:val="00897465"/>
    <w:rsid w:val="008A70BE"/>
    <w:rsid w:val="008B4D91"/>
    <w:rsid w:val="008E1778"/>
    <w:rsid w:val="008E7999"/>
    <w:rsid w:val="008F2A93"/>
    <w:rsid w:val="008F3474"/>
    <w:rsid w:val="009054F0"/>
    <w:rsid w:val="00914F30"/>
    <w:rsid w:val="009170FE"/>
    <w:rsid w:val="009269FE"/>
    <w:rsid w:val="009431B6"/>
    <w:rsid w:val="00990F09"/>
    <w:rsid w:val="00997CC1"/>
    <w:rsid w:val="009A1651"/>
    <w:rsid w:val="009A332F"/>
    <w:rsid w:val="009D22CD"/>
    <w:rsid w:val="009E2F39"/>
    <w:rsid w:val="009E4027"/>
    <w:rsid w:val="00A00EFF"/>
    <w:rsid w:val="00A13715"/>
    <w:rsid w:val="00A274BD"/>
    <w:rsid w:val="00A56A21"/>
    <w:rsid w:val="00A5754C"/>
    <w:rsid w:val="00A636CD"/>
    <w:rsid w:val="00A66641"/>
    <w:rsid w:val="00A6688E"/>
    <w:rsid w:val="00A81EC8"/>
    <w:rsid w:val="00A84AB0"/>
    <w:rsid w:val="00A871F8"/>
    <w:rsid w:val="00A914FE"/>
    <w:rsid w:val="00A94111"/>
    <w:rsid w:val="00A948F8"/>
    <w:rsid w:val="00AA1A99"/>
    <w:rsid w:val="00AA3E01"/>
    <w:rsid w:val="00AB049D"/>
    <w:rsid w:val="00AC2F67"/>
    <w:rsid w:val="00AC5700"/>
    <w:rsid w:val="00AE00E8"/>
    <w:rsid w:val="00AE2103"/>
    <w:rsid w:val="00AF0458"/>
    <w:rsid w:val="00B02D74"/>
    <w:rsid w:val="00B05875"/>
    <w:rsid w:val="00B3222D"/>
    <w:rsid w:val="00B40765"/>
    <w:rsid w:val="00B42995"/>
    <w:rsid w:val="00B53CB0"/>
    <w:rsid w:val="00B56D92"/>
    <w:rsid w:val="00B64185"/>
    <w:rsid w:val="00B645F8"/>
    <w:rsid w:val="00B714E9"/>
    <w:rsid w:val="00B842FF"/>
    <w:rsid w:val="00B87A51"/>
    <w:rsid w:val="00B90B8B"/>
    <w:rsid w:val="00B9531F"/>
    <w:rsid w:val="00BC209D"/>
    <w:rsid w:val="00BC71E2"/>
    <w:rsid w:val="00BD0C62"/>
    <w:rsid w:val="00BE280F"/>
    <w:rsid w:val="00BE34A8"/>
    <w:rsid w:val="00BE732E"/>
    <w:rsid w:val="00BE7C82"/>
    <w:rsid w:val="00BF111E"/>
    <w:rsid w:val="00BF3AA2"/>
    <w:rsid w:val="00C062D6"/>
    <w:rsid w:val="00C10E03"/>
    <w:rsid w:val="00C36B11"/>
    <w:rsid w:val="00C36CAA"/>
    <w:rsid w:val="00C57717"/>
    <w:rsid w:val="00C637CE"/>
    <w:rsid w:val="00C725BF"/>
    <w:rsid w:val="00C74708"/>
    <w:rsid w:val="00C76983"/>
    <w:rsid w:val="00C80227"/>
    <w:rsid w:val="00C96B97"/>
    <w:rsid w:val="00CA2891"/>
    <w:rsid w:val="00CB299F"/>
    <w:rsid w:val="00CB72C3"/>
    <w:rsid w:val="00CE42DC"/>
    <w:rsid w:val="00D00BB8"/>
    <w:rsid w:val="00D03829"/>
    <w:rsid w:val="00D1229E"/>
    <w:rsid w:val="00D14390"/>
    <w:rsid w:val="00D2195D"/>
    <w:rsid w:val="00D24620"/>
    <w:rsid w:val="00D2578E"/>
    <w:rsid w:val="00D3549C"/>
    <w:rsid w:val="00D47380"/>
    <w:rsid w:val="00D56D8A"/>
    <w:rsid w:val="00D6452C"/>
    <w:rsid w:val="00D73409"/>
    <w:rsid w:val="00D73B97"/>
    <w:rsid w:val="00D76AC8"/>
    <w:rsid w:val="00D81FBF"/>
    <w:rsid w:val="00D930C1"/>
    <w:rsid w:val="00DA3819"/>
    <w:rsid w:val="00DA387F"/>
    <w:rsid w:val="00DA7441"/>
    <w:rsid w:val="00DB2743"/>
    <w:rsid w:val="00DC1B52"/>
    <w:rsid w:val="00DC52C9"/>
    <w:rsid w:val="00DC678A"/>
    <w:rsid w:val="00DE1FFB"/>
    <w:rsid w:val="00DE65D8"/>
    <w:rsid w:val="00DF2B15"/>
    <w:rsid w:val="00E00661"/>
    <w:rsid w:val="00E12666"/>
    <w:rsid w:val="00E261C2"/>
    <w:rsid w:val="00E27C34"/>
    <w:rsid w:val="00E5199D"/>
    <w:rsid w:val="00E54E16"/>
    <w:rsid w:val="00E55F8F"/>
    <w:rsid w:val="00E63C91"/>
    <w:rsid w:val="00E63F33"/>
    <w:rsid w:val="00E76E7B"/>
    <w:rsid w:val="00EB25CF"/>
    <w:rsid w:val="00EB323B"/>
    <w:rsid w:val="00EB57D5"/>
    <w:rsid w:val="00EC0167"/>
    <w:rsid w:val="00EC058B"/>
    <w:rsid w:val="00EC0A7F"/>
    <w:rsid w:val="00EC2F16"/>
    <w:rsid w:val="00ED4A73"/>
    <w:rsid w:val="00ED5688"/>
    <w:rsid w:val="00ED74F8"/>
    <w:rsid w:val="00EE7C4A"/>
    <w:rsid w:val="00F11526"/>
    <w:rsid w:val="00F158C8"/>
    <w:rsid w:val="00F17D12"/>
    <w:rsid w:val="00F22C37"/>
    <w:rsid w:val="00F31327"/>
    <w:rsid w:val="00F33C29"/>
    <w:rsid w:val="00F40E56"/>
    <w:rsid w:val="00F41672"/>
    <w:rsid w:val="00F445C0"/>
    <w:rsid w:val="00F5161E"/>
    <w:rsid w:val="00F541F0"/>
    <w:rsid w:val="00F560E7"/>
    <w:rsid w:val="00F652CA"/>
    <w:rsid w:val="00F7124C"/>
    <w:rsid w:val="00F71FC1"/>
    <w:rsid w:val="00F72278"/>
    <w:rsid w:val="00F93305"/>
    <w:rsid w:val="00F9796F"/>
    <w:rsid w:val="00FB166C"/>
    <w:rsid w:val="00FB2CDC"/>
    <w:rsid w:val="00FF3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006E0D"/>
  <w15:docId w15:val="{26B85623-7E81-46C4-BC67-75A5CAD8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7B0"/>
    <w:pPr>
      <w:tabs>
        <w:tab w:val="center" w:pos="4680"/>
        <w:tab w:val="right" w:pos="9360"/>
      </w:tabs>
      <w:spacing w:after="0" w:line="240" w:lineRule="auto"/>
    </w:pPr>
  </w:style>
  <w:style w:type="character" w:customStyle="1" w:styleId="En-tteCar">
    <w:name w:val="En-tête Car"/>
    <w:basedOn w:val="Policepardfaut"/>
    <w:link w:val="En-tte"/>
    <w:uiPriority w:val="99"/>
    <w:rsid w:val="008737B0"/>
  </w:style>
  <w:style w:type="paragraph" w:styleId="Pieddepage">
    <w:name w:val="footer"/>
    <w:basedOn w:val="Normal"/>
    <w:link w:val="PieddepageCar"/>
    <w:uiPriority w:val="99"/>
    <w:unhideWhenUsed/>
    <w:rsid w:val="008737B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737B0"/>
  </w:style>
  <w:style w:type="paragraph" w:customStyle="1" w:styleId="Default">
    <w:name w:val="Default"/>
    <w:rsid w:val="008737B0"/>
    <w:pPr>
      <w:autoSpaceDE w:val="0"/>
      <w:autoSpaceDN w:val="0"/>
      <w:adjustRightInd w:val="0"/>
      <w:spacing w:after="0" w:line="240" w:lineRule="auto"/>
    </w:pPr>
    <w:rPr>
      <w:rFonts w:ascii="Arial Narrow" w:eastAsiaTheme="minorEastAsia" w:hAnsi="Arial Narrow" w:cs="Arial Narrow"/>
      <w:color w:val="000000"/>
      <w:sz w:val="24"/>
      <w:szCs w:val="24"/>
      <w:lang w:val="fr-CA" w:eastAsia="fr-CA"/>
    </w:rPr>
  </w:style>
  <w:style w:type="paragraph" w:styleId="Titre">
    <w:name w:val="Title"/>
    <w:basedOn w:val="Normal"/>
    <w:next w:val="Normal"/>
    <w:link w:val="TitreCar"/>
    <w:qFormat/>
    <w:rsid w:val="00274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74400"/>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40236"/>
    <w:rPr>
      <w:color w:val="0000FF" w:themeColor="hyperlink"/>
      <w:u w:val="single"/>
    </w:rPr>
  </w:style>
  <w:style w:type="paragraph" w:styleId="Textebrut">
    <w:name w:val="Plain Text"/>
    <w:basedOn w:val="Normal"/>
    <w:link w:val="TextebrutCar"/>
    <w:uiPriority w:val="99"/>
    <w:semiHidden/>
    <w:unhideWhenUsed/>
    <w:rsid w:val="00054832"/>
    <w:pPr>
      <w:widowControl/>
      <w:spacing w:after="0" w:line="240" w:lineRule="auto"/>
    </w:pPr>
    <w:rPr>
      <w:rFonts w:ascii="Calibri" w:eastAsia="Times New Roman" w:hAnsi="Calibri" w:cs="Times New Roman"/>
      <w:szCs w:val="21"/>
      <w:lang w:val="en-CA"/>
    </w:rPr>
  </w:style>
  <w:style w:type="character" w:customStyle="1" w:styleId="TextebrutCar">
    <w:name w:val="Texte brut Car"/>
    <w:basedOn w:val="Policepardfaut"/>
    <w:link w:val="Textebrut"/>
    <w:uiPriority w:val="99"/>
    <w:semiHidden/>
    <w:rsid w:val="00054832"/>
    <w:rPr>
      <w:rFonts w:ascii="Calibri" w:eastAsia="Times New Roman" w:hAnsi="Calibri" w:cs="Times New Roman"/>
      <w:szCs w:val="21"/>
      <w:lang w:val="en-CA"/>
    </w:rPr>
  </w:style>
  <w:style w:type="paragraph" w:styleId="Textedebulles">
    <w:name w:val="Balloon Text"/>
    <w:basedOn w:val="Normal"/>
    <w:link w:val="TextedebullesCar"/>
    <w:uiPriority w:val="99"/>
    <w:semiHidden/>
    <w:unhideWhenUsed/>
    <w:rsid w:val="001A2D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D7A"/>
    <w:rPr>
      <w:rFonts w:ascii="Tahoma" w:hAnsi="Tahoma" w:cs="Tahoma"/>
      <w:sz w:val="16"/>
      <w:szCs w:val="16"/>
    </w:rPr>
  </w:style>
  <w:style w:type="paragraph" w:styleId="Paragraphedeliste">
    <w:name w:val="List Paragraph"/>
    <w:basedOn w:val="Normal"/>
    <w:uiPriority w:val="34"/>
    <w:qFormat/>
    <w:rsid w:val="001D601E"/>
    <w:pPr>
      <w:ind w:left="720"/>
      <w:contextualSpacing/>
    </w:pPr>
  </w:style>
  <w:style w:type="character" w:styleId="Lienhypertextesuivivisit">
    <w:name w:val="FollowedHyperlink"/>
    <w:basedOn w:val="Policepardfaut"/>
    <w:uiPriority w:val="99"/>
    <w:semiHidden/>
    <w:unhideWhenUsed/>
    <w:rsid w:val="00E00661"/>
    <w:rPr>
      <w:color w:val="800080" w:themeColor="followedHyperlink"/>
      <w:u w:val="single"/>
    </w:rPr>
  </w:style>
  <w:style w:type="paragraph" w:styleId="Lgende">
    <w:name w:val="caption"/>
    <w:basedOn w:val="Normal"/>
    <w:next w:val="Normal"/>
    <w:qFormat/>
    <w:rsid w:val="00A5754C"/>
    <w:pPr>
      <w:widowControl/>
      <w:spacing w:after="0" w:line="240" w:lineRule="auto"/>
      <w:jc w:val="center"/>
    </w:pPr>
    <w:rPr>
      <w:rFonts w:ascii="CG Omega" w:eastAsia="Times New Roman" w:hAnsi="CG Omega" w:cs="Times New Roman"/>
      <w:b/>
      <w:sz w:val="28"/>
      <w:szCs w:val="20"/>
      <w:u w:val="single"/>
      <w:lang w:val="fr-CA" w:eastAsia="fr-FR"/>
    </w:rPr>
  </w:style>
  <w:style w:type="paragraph" w:styleId="Corpsdetexte">
    <w:name w:val="Body Text"/>
    <w:basedOn w:val="Normal"/>
    <w:link w:val="CorpsdetexteCar"/>
    <w:rsid w:val="00A5754C"/>
    <w:pPr>
      <w:widowControl/>
      <w:spacing w:after="0" w:line="240" w:lineRule="auto"/>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rsid w:val="00A5754C"/>
    <w:rPr>
      <w:rFonts w:ascii="Arial" w:eastAsia="Times New Roman" w:hAnsi="Arial" w:cs="Times New Roman"/>
      <w:sz w:val="24"/>
      <w:szCs w:val="20"/>
      <w:lang w:eastAsia="fr-FR"/>
    </w:rPr>
  </w:style>
  <w:style w:type="character" w:styleId="Titredulivre">
    <w:name w:val="Book Title"/>
    <w:uiPriority w:val="33"/>
    <w:qFormat/>
    <w:rsid w:val="00A5754C"/>
    <w:rPr>
      <w:b/>
      <w:bCs/>
      <w:smallCaps/>
      <w:spacing w:val="5"/>
    </w:rPr>
  </w:style>
  <w:style w:type="table" w:styleId="Grilledutableau">
    <w:name w:val="Table Grid"/>
    <w:basedOn w:val="TableauNormal"/>
    <w:uiPriority w:val="59"/>
    <w:rsid w:val="0002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A1A99"/>
    <w:rPr>
      <w:sz w:val="16"/>
      <w:szCs w:val="16"/>
    </w:rPr>
  </w:style>
  <w:style w:type="paragraph" w:styleId="Commentaire">
    <w:name w:val="annotation text"/>
    <w:basedOn w:val="Normal"/>
    <w:link w:val="CommentaireCar"/>
    <w:uiPriority w:val="99"/>
    <w:semiHidden/>
    <w:unhideWhenUsed/>
    <w:rsid w:val="00AA1A99"/>
    <w:pPr>
      <w:spacing w:line="240" w:lineRule="auto"/>
    </w:pPr>
    <w:rPr>
      <w:sz w:val="20"/>
      <w:szCs w:val="20"/>
    </w:rPr>
  </w:style>
  <w:style w:type="character" w:customStyle="1" w:styleId="CommentaireCar">
    <w:name w:val="Commentaire Car"/>
    <w:basedOn w:val="Policepardfaut"/>
    <w:link w:val="Commentaire"/>
    <w:uiPriority w:val="99"/>
    <w:semiHidden/>
    <w:rsid w:val="00AA1A99"/>
    <w:rPr>
      <w:sz w:val="20"/>
      <w:szCs w:val="20"/>
    </w:rPr>
  </w:style>
  <w:style w:type="paragraph" w:styleId="Objetducommentaire">
    <w:name w:val="annotation subject"/>
    <w:basedOn w:val="Commentaire"/>
    <w:next w:val="Commentaire"/>
    <w:link w:val="ObjetducommentaireCar"/>
    <w:uiPriority w:val="99"/>
    <w:semiHidden/>
    <w:unhideWhenUsed/>
    <w:rsid w:val="00AA1A99"/>
    <w:rPr>
      <w:b/>
      <w:bCs/>
    </w:rPr>
  </w:style>
  <w:style w:type="character" w:customStyle="1" w:styleId="ObjetducommentaireCar">
    <w:name w:val="Objet du commentaire Car"/>
    <w:basedOn w:val="CommentaireCar"/>
    <w:link w:val="Objetducommentaire"/>
    <w:uiPriority w:val="99"/>
    <w:semiHidden/>
    <w:rsid w:val="00AA1A99"/>
    <w:rPr>
      <w:b/>
      <w:bCs/>
      <w:sz w:val="20"/>
      <w:szCs w:val="20"/>
    </w:rPr>
  </w:style>
  <w:style w:type="paragraph" w:styleId="NormalWeb">
    <w:name w:val="Normal (Web)"/>
    <w:basedOn w:val="Normal"/>
    <w:uiPriority w:val="99"/>
    <w:semiHidden/>
    <w:unhideWhenUsed/>
    <w:rsid w:val="004504DA"/>
    <w:pPr>
      <w:widowControl/>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Mentionnonrsolue">
    <w:name w:val="Unresolved Mention"/>
    <w:basedOn w:val="Policepardfaut"/>
    <w:uiPriority w:val="99"/>
    <w:semiHidden/>
    <w:unhideWhenUsed/>
    <w:rsid w:val="00FF37A1"/>
    <w:rPr>
      <w:color w:val="808080"/>
      <w:shd w:val="clear" w:color="auto" w:fill="E6E6E6"/>
    </w:rPr>
  </w:style>
  <w:style w:type="paragraph" w:styleId="Rvision">
    <w:name w:val="Revision"/>
    <w:hidden/>
    <w:uiPriority w:val="99"/>
    <w:semiHidden/>
    <w:rsid w:val="00E1266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87711">
      <w:bodyDiv w:val="1"/>
      <w:marLeft w:val="0"/>
      <w:marRight w:val="0"/>
      <w:marTop w:val="0"/>
      <w:marBottom w:val="0"/>
      <w:divBdr>
        <w:top w:val="none" w:sz="0" w:space="0" w:color="auto"/>
        <w:left w:val="none" w:sz="0" w:space="0" w:color="auto"/>
        <w:bottom w:val="none" w:sz="0" w:space="0" w:color="auto"/>
        <w:right w:val="none" w:sz="0" w:space="0" w:color="auto"/>
      </w:divBdr>
    </w:div>
    <w:div w:id="1139610186">
      <w:bodyDiv w:val="1"/>
      <w:marLeft w:val="0"/>
      <w:marRight w:val="0"/>
      <w:marTop w:val="0"/>
      <w:marBottom w:val="0"/>
      <w:divBdr>
        <w:top w:val="none" w:sz="0" w:space="0" w:color="auto"/>
        <w:left w:val="none" w:sz="0" w:space="0" w:color="auto"/>
        <w:bottom w:val="none" w:sz="0" w:space="0" w:color="auto"/>
        <w:right w:val="none" w:sz="0" w:space="0" w:color="auto"/>
      </w:divBdr>
    </w:div>
    <w:div w:id="138217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lture@gnb.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adac.ca/login.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nb.ca/cult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nb.ca/content/dam/gnb/Departments/thc-tpc/pdf/Culture/Statusofthertist-statutdeartiste/Report-status-of-the-artist.pdf" TargetMode="External"/><Relationship Id="rId5" Type="http://schemas.openxmlformats.org/officeDocument/2006/relationships/webSettings" Target="webSettings.xml"/><Relationship Id="rId15" Type="http://schemas.openxmlformats.org/officeDocument/2006/relationships/hyperlink" Target="mailto:culture@gnb.ca" TargetMode="External"/><Relationship Id="rId10" Type="http://schemas.openxmlformats.org/officeDocument/2006/relationships/hyperlink" Target="https://www2.gnb.ca/content/dam/gnb/Departments/thc-tpc/pdf/Culture/Statusofthertist-statutdeartiste/Report-status-of-the-artis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gnb.ca/content/dam/gnb/Departments/thc-tpc/pdf/Culture/Statusofthertist-statutdeartiste/Report-status-of-the-artist.pdf" TargetMode="External"/><Relationship Id="rId14" Type="http://schemas.openxmlformats.org/officeDocument/2006/relationships/hyperlink" Target="mailto:cultur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F8D6-D5EB-4B04-8ADE-71BBD39F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Ministère des Municipalités, de la Culture et de l’Habitation</vt:lpstr>
    </vt:vector>
  </TitlesOfParts>
  <Company>Hewlett-Packard</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des Municipalités, de la Culture et de l’Habitation</dc:title>
  <dc:creator>Valeri McFarlane</dc:creator>
  <cp:lastModifiedBy>LePage, Cécile (THC/TPC)</cp:lastModifiedBy>
  <cp:revision>117</cp:revision>
  <cp:lastPrinted>2021-10-01T18:26:00Z</cp:lastPrinted>
  <dcterms:created xsi:type="dcterms:W3CDTF">2019-01-30T14:59:00Z</dcterms:created>
  <dcterms:modified xsi:type="dcterms:W3CDTF">2021-12-21T18:20:00Z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2013-02-26T00:00:00Z</vt:filetime>
  </property>
  <property fmtid="{D5CDD505-2E9C-101B-9397-08002B2CF9AE}" pid="3" name="LastSaved">
    <vt:filetime>2013-03-01T00:00:00Z</vt:filetime>
  </property>
  <property fmtid="{D5CDD505-2E9C-101B-9397-08002B2CF9AE}" pid="4" name="_DocHome">
    <vt:i4>214090435</vt:i4>
  </property>
</Properties>
</file>