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73" w:rsidRPr="00502554" w:rsidRDefault="00B51273" w:rsidP="00993AA8">
      <w:pPr>
        <w:pStyle w:val="Default"/>
        <w:jc w:val="center"/>
        <w:rPr>
          <w:b/>
          <w:bCs/>
          <w:sz w:val="22"/>
          <w:szCs w:val="32"/>
          <w:lang w:val="en-CA"/>
        </w:rPr>
      </w:pPr>
      <w:bookmarkStart w:id="0" w:name="_GoBack"/>
      <w:bookmarkEnd w:id="0"/>
      <w:r w:rsidRPr="00502554">
        <w:rPr>
          <w:b/>
          <w:bCs/>
          <w:noProof/>
          <w:color w:val="808080" w:themeColor="background1" w:themeShade="80"/>
          <w:sz w:val="18"/>
          <w:lang w:val="en-CA" w:eastAsia="en-CA"/>
        </w:rPr>
        <w:drawing>
          <wp:anchor distT="0" distB="0" distL="114300" distR="114300" simplePos="0" relativeHeight="251661312" behindDoc="1" locked="0" layoutInCell="1" allowOverlap="1" wp14:anchorId="55AA7BE5" wp14:editId="085FEB1E">
            <wp:simplePos x="0" y="0"/>
            <wp:positionH relativeFrom="column">
              <wp:posOffset>2628265</wp:posOffset>
            </wp:positionH>
            <wp:positionV relativeFrom="paragraph">
              <wp:posOffset>-522605</wp:posOffset>
            </wp:positionV>
            <wp:extent cx="1765300" cy="660400"/>
            <wp:effectExtent l="0" t="0" r="6350" b="6350"/>
            <wp:wrapTight wrapText="bothSides">
              <wp:wrapPolygon edited="0">
                <wp:start x="0" y="0"/>
                <wp:lineTo x="0" y="21185"/>
                <wp:lineTo x="21445" y="21185"/>
                <wp:lineTo x="21445" y="0"/>
                <wp:lineTo x="0" y="0"/>
              </wp:wrapPolygon>
            </wp:wrapTight>
            <wp:docPr id="3"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8"/>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p>
    <w:p w:rsidR="00B24599" w:rsidRPr="00502554" w:rsidRDefault="00B24599" w:rsidP="00B24599">
      <w:pPr>
        <w:pStyle w:val="Caption"/>
        <w:rPr>
          <w:rFonts w:ascii="Arial" w:hAnsi="Arial" w:cs="Arial"/>
          <w:smallCaps/>
          <w:u w:val="none"/>
          <w:lang w:val="en-CA"/>
        </w:rPr>
      </w:pPr>
      <w:r w:rsidRPr="00502554">
        <w:rPr>
          <w:rFonts w:ascii="Arial" w:hAnsi="Arial" w:cs="Arial"/>
          <w:smallCaps/>
          <w:u w:val="none"/>
          <w:lang w:val="en-CA"/>
        </w:rPr>
        <w:t>Department of Tourism, Heritage and Culture</w:t>
      </w:r>
    </w:p>
    <w:p w:rsidR="00B24599" w:rsidRPr="002F6F76" w:rsidRDefault="00B24599" w:rsidP="00B24599">
      <w:pPr>
        <w:pStyle w:val="Default"/>
        <w:jc w:val="center"/>
        <w:rPr>
          <w:b/>
          <w:bCs/>
          <w:sz w:val="20"/>
          <w:lang w:val="en-CA"/>
        </w:rPr>
      </w:pPr>
    </w:p>
    <w:p w:rsidR="00B24599" w:rsidRPr="00B33B16" w:rsidRDefault="00B24599" w:rsidP="00B24599">
      <w:pPr>
        <w:pStyle w:val="BodyText"/>
        <w:shd w:val="clear" w:color="auto" w:fill="4F6228"/>
        <w:jc w:val="center"/>
        <w:rPr>
          <w:rFonts w:cs="Arial"/>
          <w:b/>
          <w:bCs/>
          <w:smallCaps/>
          <w:color w:val="FFFFFF"/>
          <w:sz w:val="28"/>
          <w:szCs w:val="28"/>
          <w:lang w:val="en-CA"/>
        </w:rPr>
      </w:pPr>
      <w:r w:rsidRPr="00B33B16">
        <w:rPr>
          <w:rFonts w:cs="Arial"/>
          <w:b/>
          <w:bCs/>
          <w:smallCaps/>
          <w:color w:val="FFFFFF"/>
          <w:sz w:val="28"/>
          <w:szCs w:val="28"/>
          <w:lang w:val="en-CA"/>
        </w:rPr>
        <w:t>Operational Grant Program</w:t>
      </w:r>
    </w:p>
    <w:p w:rsidR="00B24599" w:rsidRPr="00B33B16" w:rsidRDefault="00B24599" w:rsidP="00B24599">
      <w:pPr>
        <w:pStyle w:val="BodyText"/>
        <w:shd w:val="clear" w:color="auto" w:fill="4F6228"/>
        <w:jc w:val="center"/>
        <w:rPr>
          <w:rFonts w:cs="Arial"/>
          <w:b/>
          <w:bCs/>
          <w:smallCaps/>
          <w:color w:val="FFFFFF"/>
          <w:sz w:val="28"/>
          <w:szCs w:val="28"/>
          <w:lang w:val="en-CA"/>
        </w:rPr>
      </w:pPr>
      <w:r>
        <w:rPr>
          <w:rFonts w:cs="Arial"/>
          <w:b/>
          <w:bCs/>
          <w:smallCaps/>
          <w:color w:val="FFFFFF"/>
          <w:sz w:val="28"/>
          <w:szCs w:val="28"/>
          <w:lang w:val="en-CA"/>
        </w:rPr>
        <w:t>Production/Presentation for Arts Organizations Component</w:t>
      </w:r>
    </w:p>
    <w:p w:rsidR="00B24599" w:rsidRPr="002F6F76" w:rsidRDefault="00B24599" w:rsidP="00B24599">
      <w:pPr>
        <w:pStyle w:val="Default"/>
        <w:ind w:left="435" w:hanging="360"/>
        <w:jc w:val="center"/>
        <w:rPr>
          <w:b/>
          <w:bCs/>
          <w:color w:val="4F6228" w:themeColor="accent3" w:themeShade="80"/>
          <w:sz w:val="20"/>
          <w:lang w:val="en-CA"/>
        </w:rPr>
      </w:pPr>
    </w:p>
    <w:p w:rsidR="005109E2" w:rsidRDefault="005109E2" w:rsidP="00B24599">
      <w:pPr>
        <w:pStyle w:val="Default"/>
        <w:jc w:val="center"/>
        <w:rPr>
          <w:b/>
          <w:bCs/>
          <w:color w:val="4F6228" w:themeColor="accent3" w:themeShade="80"/>
          <w:sz w:val="36"/>
          <w:szCs w:val="36"/>
          <w:lang w:val="en-CA"/>
        </w:rPr>
      </w:pPr>
      <w:r>
        <w:rPr>
          <w:b/>
          <w:bCs/>
          <w:color w:val="4F6228" w:themeColor="accent3" w:themeShade="80"/>
          <w:sz w:val="36"/>
          <w:szCs w:val="36"/>
          <w:lang w:val="en-CA"/>
        </w:rPr>
        <w:t>2015-2016</w:t>
      </w:r>
    </w:p>
    <w:p w:rsidR="00B24599" w:rsidRPr="00767715" w:rsidRDefault="00B24599" w:rsidP="00B24599">
      <w:pPr>
        <w:pStyle w:val="Default"/>
        <w:jc w:val="center"/>
        <w:rPr>
          <w:color w:val="4F6228" w:themeColor="accent3" w:themeShade="80"/>
          <w:sz w:val="36"/>
          <w:szCs w:val="36"/>
          <w:lang w:val="en-CA"/>
        </w:rPr>
      </w:pPr>
      <w:r w:rsidRPr="00767715">
        <w:rPr>
          <w:b/>
          <w:bCs/>
          <w:color w:val="4F6228" w:themeColor="accent3" w:themeShade="80"/>
          <w:sz w:val="36"/>
          <w:szCs w:val="36"/>
          <w:lang w:val="en-CA"/>
        </w:rPr>
        <w:t>APPLICATION FORM</w:t>
      </w:r>
    </w:p>
    <w:p w:rsidR="00B24599" w:rsidRPr="00767715" w:rsidRDefault="00B24599" w:rsidP="00B24599">
      <w:pPr>
        <w:pStyle w:val="Default"/>
        <w:jc w:val="center"/>
        <w:rPr>
          <w:color w:val="auto"/>
          <w:sz w:val="28"/>
          <w:szCs w:val="28"/>
          <w:lang w:val="en-CA"/>
        </w:rPr>
      </w:pPr>
      <w:r w:rsidRPr="00767715">
        <w:rPr>
          <w:b/>
          <w:bCs/>
          <w:color w:val="auto"/>
          <w:sz w:val="28"/>
          <w:szCs w:val="28"/>
          <w:lang w:val="en-CA"/>
        </w:rPr>
        <w:t>Application Deadline: April 15</w:t>
      </w:r>
      <w:r w:rsidRPr="00767715">
        <w:rPr>
          <w:b/>
          <w:bCs/>
          <w:color w:val="auto"/>
          <w:sz w:val="28"/>
          <w:szCs w:val="28"/>
          <w:vertAlign w:val="superscript"/>
          <w:lang w:val="en-CA"/>
        </w:rPr>
        <w:t>th</w:t>
      </w:r>
    </w:p>
    <w:p w:rsidR="00B24599" w:rsidRPr="002F6F76" w:rsidRDefault="00B24599" w:rsidP="00B24599">
      <w:pPr>
        <w:pStyle w:val="Default"/>
        <w:jc w:val="center"/>
        <w:rPr>
          <w:sz w:val="20"/>
          <w:lang w:val="en-CA"/>
        </w:rPr>
      </w:pPr>
    </w:p>
    <w:p w:rsidR="00B24599" w:rsidRPr="00767715" w:rsidRDefault="00B24599" w:rsidP="00B24599">
      <w:pPr>
        <w:pStyle w:val="Default"/>
        <w:jc w:val="center"/>
        <w:rPr>
          <w:color w:val="C00000"/>
          <w:sz w:val="20"/>
          <w:szCs w:val="20"/>
          <w:lang w:val="en-CA"/>
        </w:rPr>
      </w:pPr>
      <w:r w:rsidRPr="00767715">
        <w:rPr>
          <w:b/>
          <w:bCs/>
          <w:i/>
          <w:iCs/>
          <w:color w:val="C00000"/>
          <w:sz w:val="20"/>
          <w:szCs w:val="20"/>
          <w:lang w:val="en-CA"/>
        </w:rPr>
        <w:t>To be accepted as complete, this application form must be filled out using the format that has been provided.</w:t>
      </w:r>
    </w:p>
    <w:p w:rsidR="00B24599" w:rsidRPr="00502554" w:rsidRDefault="00B24599" w:rsidP="00B24599">
      <w:pPr>
        <w:pStyle w:val="Default"/>
        <w:jc w:val="both"/>
        <w:rPr>
          <w:sz w:val="22"/>
          <w:szCs w:val="23"/>
          <w:lang w:val="en-CA"/>
        </w:rPr>
      </w:pPr>
    </w:p>
    <w:p w:rsidR="00B24599" w:rsidRPr="00767715" w:rsidRDefault="00954FC6" w:rsidP="005109E2">
      <w:pPr>
        <w:pStyle w:val="Default"/>
        <w:rPr>
          <w:rStyle w:val="SubtleReference"/>
          <w:b/>
          <w:smallCaps w:val="0"/>
          <w:color w:val="4F6228" w:themeColor="accent3" w:themeShade="80"/>
          <w:sz w:val="28"/>
          <w:szCs w:val="28"/>
          <w:lang w:val="en-CA"/>
        </w:rPr>
      </w:pPr>
      <w:r>
        <w:rPr>
          <w:rStyle w:val="SubtleReference"/>
          <w:b/>
          <w:smallCaps w:val="0"/>
          <w:color w:val="4F6228" w:themeColor="accent3" w:themeShade="80"/>
          <w:sz w:val="28"/>
          <w:szCs w:val="28"/>
          <w:lang w:val="en-CA"/>
        </w:rPr>
        <w:t>Part One: Applicant Information</w:t>
      </w:r>
    </w:p>
    <w:p w:rsidR="00B24599" w:rsidRPr="00B33B16" w:rsidRDefault="00B24599" w:rsidP="005109E2">
      <w:pPr>
        <w:pStyle w:val="Default"/>
        <w:rPr>
          <w:rStyle w:val="SubtleReference"/>
          <w:b/>
          <w:smallCaps w:val="0"/>
          <w:color w:val="auto"/>
          <w:sz w:val="10"/>
          <w:u w:val="none"/>
          <w:lang w:val="en-CA"/>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360"/>
        <w:gridCol w:w="2880"/>
        <w:gridCol w:w="2790"/>
        <w:gridCol w:w="4770"/>
      </w:tblGrid>
      <w:tr w:rsidR="00B24599" w:rsidRPr="005109E2" w:rsidTr="0095591B">
        <w:trPr>
          <w:trHeight w:val="20"/>
        </w:trPr>
        <w:tc>
          <w:tcPr>
            <w:tcW w:w="360" w:type="dxa"/>
            <w:tcBorders>
              <w:top w:val="nil"/>
              <w:bottom w:val="nil"/>
            </w:tcBorders>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1.</w:t>
            </w:r>
          </w:p>
        </w:tc>
        <w:tc>
          <w:tcPr>
            <w:tcW w:w="10440" w:type="dxa"/>
            <w:gridSpan w:val="3"/>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Registered Name of Arts Organization:</w:t>
            </w:r>
          </w:p>
        </w:tc>
      </w:tr>
      <w:tr w:rsidR="00B24599" w:rsidRPr="00FD78A9" w:rsidTr="0095591B">
        <w:trPr>
          <w:trHeight w:val="432"/>
        </w:trPr>
        <w:tc>
          <w:tcPr>
            <w:tcW w:w="360" w:type="dxa"/>
            <w:tcBorders>
              <w:top w:val="nil"/>
              <w:bottom w:val="nil"/>
            </w:tcBorders>
          </w:tcPr>
          <w:p w:rsidR="00B24599" w:rsidRPr="00FD78A9" w:rsidRDefault="00B24599" w:rsidP="005109E2">
            <w:pPr>
              <w:pStyle w:val="Default"/>
              <w:ind w:left="72"/>
              <w:rPr>
                <w:rFonts w:eastAsiaTheme="minorEastAsia"/>
                <w:sz w:val="22"/>
                <w:szCs w:val="22"/>
                <w:lang w:val="en-CA"/>
              </w:rPr>
            </w:pPr>
          </w:p>
        </w:tc>
        <w:tc>
          <w:tcPr>
            <w:tcW w:w="10440" w:type="dxa"/>
            <w:gridSpan w:val="3"/>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Contact person:</w:t>
            </w:r>
          </w:p>
        </w:tc>
      </w:tr>
      <w:tr w:rsidR="00B24599" w:rsidRPr="00FD78A9" w:rsidTr="0095591B">
        <w:trPr>
          <w:trHeight w:val="432"/>
        </w:trPr>
        <w:tc>
          <w:tcPr>
            <w:tcW w:w="360" w:type="dxa"/>
            <w:tcBorders>
              <w:top w:val="nil"/>
              <w:bottom w:val="nil"/>
            </w:tcBorders>
          </w:tcPr>
          <w:p w:rsidR="00B24599" w:rsidRPr="00FD78A9" w:rsidRDefault="00B24599" w:rsidP="005109E2">
            <w:pPr>
              <w:pStyle w:val="Default"/>
              <w:ind w:left="72"/>
              <w:rPr>
                <w:rFonts w:eastAsiaTheme="minorEastAsia"/>
                <w:sz w:val="22"/>
                <w:szCs w:val="22"/>
                <w:lang w:val="en-CA"/>
              </w:rPr>
            </w:pPr>
          </w:p>
        </w:tc>
        <w:tc>
          <w:tcPr>
            <w:tcW w:w="10440" w:type="dxa"/>
            <w:gridSpan w:val="3"/>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Title of contact person:</w:t>
            </w:r>
          </w:p>
        </w:tc>
      </w:tr>
      <w:tr w:rsidR="00B24599" w:rsidRPr="00FD78A9" w:rsidTr="0095591B">
        <w:trPr>
          <w:trHeight w:val="432"/>
        </w:trPr>
        <w:tc>
          <w:tcPr>
            <w:tcW w:w="360" w:type="dxa"/>
            <w:tcBorders>
              <w:top w:val="nil"/>
              <w:bottom w:val="nil"/>
            </w:tcBorders>
          </w:tcPr>
          <w:p w:rsidR="00B24599" w:rsidRPr="00FD78A9" w:rsidRDefault="00B24599" w:rsidP="005109E2">
            <w:pPr>
              <w:pStyle w:val="Default"/>
              <w:ind w:left="72"/>
              <w:rPr>
                <w:rFonts w:eastAsiaTheme="minorEastAsia"/>
                <w:sz w:val="22"/>
                <w:szCs w:val="22"/>
                <w:lang w:val="en-CA"/>
              </w:rPr>
            </w:pPr>
          </w:p>
        </w:tc>
        <w:tc>
          <w:tcPr>
            <w:tcW w:w="288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Telephone:</w:t>
            </w:r>
          </w:p>
        </w:tc>
        <w:tc>
          <w:tcPr>
            <w:tcW w:w="279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Fax:</w:t>
            </w:r>
          </w:p>
        </w:tc>
        <w:tc>
          <w:tcPr>
            <w:tcW w:w="477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Email:</w:t>
            </w:r>
          </w:p>
        </w:tc>
      </w:tr>
      <w:tr w:rsidR="00B24599" w:rsidRPr="00FD78A9" w:rsidTr="0095591B">
        <w:trPr>
          <w:trHeight w:val="432"/>
        </w:trPr>
        <w:tc>
          <w:tcPr>
            <w:tcW w:w="360" w:type="dxa"/>
            <w:tcBorders>
              <w:top w:val="nil"/>
              <w:bottom w:val="nil"/>
            </w:tcBorders>
          </w:tcPr>
          <w:p w:rsidR="00B24599" w:rsidRPr="00FD78A9" w:rsidRDefault="00B24599" w:rsidP="005109E2">
            <w:pPr>
              <w:pStyle w:val="Default"/>
              <w:ind w:left="72"/>
              <w:rPr>
                <w:rFonts w:eastAsiaTheme="minorEastAsia"/>
                <w:sz w:val="22"/>
                <w:szCs w:val="22"/>
                <w:lang w:val="en-CA"/>
              </w:rPr>
            </w:pPr>
          </w:p>
        </w:tc>
        <w:tc>
          <w:tcPr>
            <w:tcW w:w="288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Address (head office):</w:t>
            </w:r>
          </w:p>
        </w:tc>
        <w:tc>
          <w:tcPr>
            <w:tcW w:w="2790" w:type="dxa"/>
            <w:vAlign w:val="bottom"/>
          </w:tcPr>
          <w:p w:rsidR="00B24599" w:rsidRPr="00FD78A9" w:rsidRDefault="00B24599" w:rsidP="005109E2">
            <w:pPr>
              <w:pStyle w:val="Default"/>
              <w:ind w:left="-108"/>
              <w:rPr>
                <w:rFonts w:eastAsiaTheme="minorEastAsia"/>
                <w:sz w:val="22"/>
                <w:szCs w:val="22"/>
                <w:lang w:val="en-CA"/>
              </w:rPr>
            </w:pPr>
          </w:p>
        </w:tc>
        <w:tc>
          <w:tcPr>
            <w:tcW w:w="477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Postal Code:</w:t>
            </w:r>
          </w:p>
        </w:tc>
      </w:tr>
      <w:tr w:rsidR="00B24599" w:rsidRPr="00FD78A9" w:rsidTr="0095591B">
        <w:trPr>
          <w:trHeight w:val="432"/>
        </w:trPr>
        <w:tc>
          <w:tcPr>
            <w:tcW w:w="360" w:type="dxa"/>
            <w:tcBorders>
              <w:top w:val="nil"/>
              <w:bottom w:val="nil"/>
            </w:tcBorders>
          </w:tcPr>
          <w:p w:rsidR="00B24599" w:rsidRPr="00FD78A9" w:rsidRDefault="00B24599" w:rsidP="005109E2">
            <w:pPr>
              <w:pStyle w:val="Default"/>
              <w:ind w:left="72"/>
              <w:rPr>
                <w:rFonts w:eastAsiaTheme="minorEastAsia"/>
                <w:sz w:val="22"/>
                <w:szCs w:val="22"/>
                <w:lang w:val="en-CA"/>
              </w:rPr>
            </w:pPr>
          </w:p>
        </w:tc>
        <w:tc>
          <w:tcPr>
            <w:tcW w:w="10440" w:type="dxa"/>
            <w:gridSpan w:val="3"/>
            <w:vAlign w:val="bottom"/>
          </w:tcPr>
          <w:p w:rsidR="00B24599" w:rsidRPr="00FD78A9" w:rsidRDefault="00B24599" w:rsidP="005109E2">
            <w:pPr>
              <w:pStyle w:val="Default"/>
              <w:ind w:left="-108"/>
              <w:rPr>
                <w:rFonts w:eastAsiaTheme="minorEastAsia"/>
                <w:sz w:val="22"/>
                <w:szCs w:val="22"/>
                <w:lang w:val="en-CA"/>
              </w:rPr>
            </w:pPr>
          </w:p>
        </w:tc>
      </w:tr>
      <w:tr w:rsidR="00B24599" w:rsidRPr="00FD78A9" w:rsidTr="0095591B">
        <w:trPr>
          <w:trHeight w:val="432"/>
        </w:trPr>
        <w:tc>
          <w:tcPr>
            <w:tcW w:w="360" w:type="dxa"/>
            <w:tcBorders>
              <w:top w:val="nil"/>
              <w:bottom w:val="nil"/>
            </w:tcBorders>
          </w:tcPr>
          <w:p w:rsidR="00B24599" w:rsidRPr="00FD78A9" w:rsidRDefault="00B24599" w:rsidP="005109E2">
            <w:pPr>
              <w:pStyle w:val="Default"/>
              <w:ind w:left="72"/>
              <w:rPr>
                <w:rFonts w:eastAsiaTheme="minorEastAsia"/>
                <w:sz w:val="22"/>
                <w:szCs w:val="22"/>
                <w:lang w:val="en-CA"/>
              </w:rPr>
            </w:pPr>
          </w:p>
        </w:tc>
        <w:tc>
          <w:tcPr>
            <w:tcW w:w="288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Telephone:</w:t>
            </w:r>
          </w:p>
        </w:tc>
        <w:tc>
          <w:tcPr>
            <w:tcW w:w="279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Fax:</w:t>
            </w:r>
          </w:p>
        </w:tc>
        <w:tc>
          <w:tcPr>
            <w:tcW w:w="4770" w:type="dxa"/>
            <w:vAlign w:val="bottom"/>
          </w:tcPr>
          <w:p w:rsidR="00B24599" w:rsidRPr="00FD78A9" w:rsidRDefault="00B24599" w:rsidP="005109E2">
            <w:pPr>
              <w:pStyle w:val="Default"/>
              <w:ind w:left="-108"/>
              <w:rPr>
                <w:rFonts w:eastAsiaTheme="minorEastAsia"/>
                <w:sz w:val="22"/>
                <w:szCs w:val="22"/>
                <w:lang w:val="en-CA"/>
              </w:rPr>
            </w:pPr>
            <w:r w:rsidRPr="00FD78A9">
              <w:rPr>
                <w:rFonts w:eastAsiaTheme="minorEastAsia"/>
                <w:sz w:val="22"/>
                <w:szCs w:val="22"/>
                <w:lang w:val="en-CA"/>
              </w:rPr>
              <w:t>Email:</w:t>
            </w:r>
          </w:p>
        </w:tc>
      </w:tr>
    </w:tbl>
    <w:p w:rsidR="00C71BC2" w:rsidRDefault="00C71BC2" w:rsidP="005109E2">
      <w:pPr>
        <w:pStyle w:val="Default"/>
        <w:rPr>
          <w:sz w:val="22"/>
          <w:szCs w:val="22"/>
          <w:lang w:val="en-CA"/>
        </w:rPr>
      </w:pPr>
    </w:p>
    <w:p w:rsidR="00993AA8" w:rsidRPr="00C71BC2" w:rsidRDefault="00993AA8" w:rsidP="005109E2">
      <w:pPr>
        <w:pStyle w:val="Default"/>
        <w:ind w:left="360" w:hanging="360"/>
        <w:rPr>
          <w:sz w:val="22"/>
          <w:szCs w:val="22"/>
          <w:lang w:val="en-CA"/>
        </w:rPr>
      </w:pPr>
      <w:r w:rsidRPr="00C71BC2">
        <w:rPr>
          <w:sz w:val="22"/>
          <w:szCs w:val="22"/>
          <w:lang w:val="en-CA"/>
        </w:rPr>
        <w:t>2.</w:t>
      </w:r>
      <w:r w:rsidRPr="00C71BC2">
        <w:rPr>
          <w:rFonts w:cs="Arial"/>
          <w:sz w:val="22"/>
          <w:szCs w:val="22"/>
          <w:lang w:val="en-CA"/>
        </w:rPr>
        <w:t xml:space="preserve"> </w:t>
      </w:r>
      <w:r w:rsidR="00D4516B">
        <w:rPr>
          <w:rFonts w:cs="Arial"/>
          <w:sz w:val="22"/>
          <w:szCs w:val="22"/>
          <w:lang w:val="en-CA"/>
        </w:rPr>
        <w:tab/>
      </w:r>
      <w:r w:rsidRPr="00C71BC2">
        <w:rPr>
          <w:sz w:val="22"/>
          <w:szCs w:val="22"/>
          <w:lang w:val="en-CA"/>
        </w:rPr>
        <w:t>CADAC ID code (</w:t>
      </w:r>
      <w:r w:rsidRPr="0030137D">
        <w:rPr>
          <w:color w:val="auto"/>
          <w:sz w:val="22"/>
          <w:szCs w:val="22"/>
          <w:highlight w:val="lightGray"/>
          <w:shd w:val="clear" w:color="auto" w:fill="F2F2F2" w:themeFill="background1" w:themeFillShade="F2"/>
          <w:lang w:val="en-CA"/>
        </w:rPr>
        <w:t>confidential and for office use only</w:t>
      </w:r>
      <w:r w:rsidRPr="00C71BC2">
        <w:rPr>
          <w:sz w:val="22"/>
          <w:szCs w:val="22"/>
          <w:lang w:val="en-CA"/>
        </w:rPr>
        <w:t>):</w:t>
      </w:r>
      <w:r w:rsidR="00D4516B">
        <w:rPr>
          <w:sz w:val="22"/>
          <w:szCs w:val="22"/>
          <w:lang w:val="en-CA"/>
        </w:rPr>
        <w:t xml:space="preserve"> </w:t>
      </w:r>
      <w:r w:rsidRPr="00C71BC2">
        <w:rPr>
          <w:sz w:val="22"/>
          <w:szCs w:val="22"/>
          <w:lang w:val="en-CA"/>
        </w:rPr>
        <w:t xml:space="preserve">The organization must register with CADAC as soon as possible to avoid delays in providing the financial and statistical information. The CADAC ID code will be provided when you register on-line. (See Part Two for information on CADAC)  </w:t>
      </w:r>
    </w:p>
    <w:p w:rsidR="00993AA8" w:rsidRPr="00C71BC2" w:rsidRDefault="00993AA8" w:rsidP="005109E2">
      <w:pPr>
        <w:pStyle w:val="Default"/>
        <w:rPr>
          <w:sz w:val="22"/>
          <w:szCs w:val="22"/>
          <w:lang w:val="en-CA"/>
        </w:rPr>
      </w:pPr>
      <w:r w:rsidRPr="00C71BC2">
        <w:rPr>
          <w:sz w:val="22"/>
          <w:szCs w:val="22"/>
          <w:lang w:val="en-CA"/>
        </w:rPr>
        <w:t xml:space="preserve"> </w:t>
      </w:r>
    </w:p>
    <w:p w:rsidR="00993AA8" w:rsidRPr="00C71BC2" w:rsidRDefault="00993AA8" w:rsidP="005109E2">
      <w:pPr>
        <w:pStyle w:val="Default"/>
        <w:ind w:left="360" w:hanging="360"/>
        <w:rPr>
          <w:sz w:val="22"/>
          <w:szCs w:val="22"/>
          <w:lang w:val="en-CA"/>
        </w:rPr>
      </w:pPr>
      <w:r w:rsidRPr="00C71BC2">
        <w:rPr>
          <w:sz w:val="22"/>
          <w:szCs w:val="22"/>
          <w:lang w:val="en-CA"/>
        </w:rPr>
        <w:t>3.</w:t>
      </w:r>
      <w:r w:rsidRPr="00C71BC2">
        <w:rPr>
          <w:rFonts w:cs="Arial"/>
          <w:sz w:val="22"/>
          <w:szCs w:val="22"/>
          <w:lang w:val="en-CA"/>
        </w:rPr>
        <w:t xml:space="preserve"> </w:t>
      </w:r>
      <w:r w:rsidR="00D4516B">
        <w:rPr>
          <w:rFonts w:cs="Arial"/>
          <w:sz w:val="22"/>
          <w:szCs w:val="22"/>
          <w:lang w:val="en-CA"/>
        </w:rPr>
        <w:tab/>
      </w:r>
      <w:r w:rsidRPr="00C71BC2">
        <w:rPr>
          <w:sz w:val="22"/>
          <w:szCs w:val="22"/>
          <w:lang w:val="en-CA"/>
        </w:rPr>
        <w:t>Amount of grant requested (as indicated in line 4475 of the CADAC financial form):</w:t>
      </w:r>
      <w:r w:rsidR="00C71BC2">
        <w:rPr>
          <w:sz w:val="22"/>
          <w:szCs w:val="22"/>
          <w:lang w:val="en-CA"/>
        </w:rPr>
        <w:t xml:space="preserve"> $</w:t>
      </w:r>
      <w:r w:rsidRPr="00C71BC2">
        <w:rPr>
          <w:sz w:val="22"/>
          <w:szCs w:val="22"/>
          <w:lang w:val="en-CA"/>
        </w:rPr>
        <w:t>____________</w:t>
      </w:r>
      <w:r w:rsidR="00B51273">
        <w:rPr>
          <w:sz w:val="22"/>
          <w:szCs w:val="22"/>
          <w:lang w:val="en-CA"/>
        </w:rPr>
        <w:t>______</w:t>
      </w:r>
      <w:r w:rsidRPr="00C71BC2">
        <w:rPr>
          <w:sz w:val="22"/>
          <w:szCs w:val="22"/>
          <w:lang w:val="en-CA"/>
        </w:rPr>
        <w:t xml:space="preserve"> </w:t>
      </w:r>
    </w:p>
    <w:p w:rsidR="00993AA8" w:rsidRPr="007A2B09" w:rsidRDefault="00993AA8" w:rsidP="005109E2">
      <w:pPr>
        <w:pStyle w:val="Default"/>
        <w:rPr>
          <w:sz w:val="16"/>
          <w:szCs w:val="16"/>
          <w:lang w:val="en-CA"/>
        </w:rPr>
      </w:pPr>
      <w:r w:rsidRPr="00C71BC2">
        <w:rPr>
          <w:sz w:val="22"/>
          <w:szCs w:val="22"/>
          <w:lang w:val="en-CA"/>
        </w:rPr>
        <w:t xml:space="preserve"> </w:t>
      </w:r>
    </w:p>
    <w:p w:rsidR="00B24599" w:rsidRPr="00954FC6" w:rsidRDefault="00954FC6" w:rsidP="005109E2">
      <w:pPr>
        <w:pStyle w:val="Default"/>
        <w:rPr>
          <w:rStyle w:val="SubtleReference"/>
          <w:b/>
          <w:smallCaps w:val="0"/>
          <w:color w:val="4F6228" w:themeColor="accent3" w:themeShade="80"/>
          <w:sz w:val="28"/>
          <w:szCs w:val="28"/>
          <w:lang w:val="en-CA"/>
        </w:rPr>
      </w:pPr>
      <w:r w:rsidRPr="00954FC6">
        <w:rPr>
          <w:rStyle w:val="SubtleReference"/>
          <w:b/>
          <w:smallCaps w:val="0"/>
          <w:color w:val="4F6228" w:themeColor="accent3" w:themeShade="80"/>
          <w:sz w:val="28"/>
          <w:szCs w:val="28"/>
          <w:lang w:val="en-CA"/>
        </w:rPr>
        <w:t>Part Two: Financial and Statistical Information</w:t>
      </w:r>
    </w:p>
    <w:p w:rsidR="00B24599" w:rsidRPr="0079775E" w:rsidRDefault="00B24599" w:rsidP="005109E2">
      <w:pPr>
        <w:pStyle w:val="Default"/>
        <w:rPr>
          <w:sz w:val="22"/>
          <w:szCs w:val="22"/>
          <w:lang w:val="en-CA"/>
        </w:rPr>
      </w:pPr>
      <w:r w:rsidRPr="0079775E">
        <w:rPr>
          <w:sz w:val="22"/>
          <w:szCs w:val="22"/>
          <w:lang w:val="en-CA"/>
        </w:rPr>
        <w:t>The Department of Tourism, Heritage and Culture (the Department) is a partner organization of CADAC (Canadian Arts Data/Données sur les arts au Canada</w:t>
      </w:r>
      <w:r w:rsidRPr="00B24599">
        <w:rPr>
          <w:sz w:val="22"/>
          <w:szCs w:val="22"/>
          <w:lang w:val="en-CA"/>
        </w:rPr>
        <w:t>).  All Production/Presentation Arts Organizations applying</w:t>
      </w:r>
      <w:r w:rsidRPr="0079775E">
        <w:rPr>
          <w:sz w:val="22"/>
          <w:szCs w:val="22"/>
          <w:lang w:val="en-CA"/>
        </w:rPr>
        <w:t xml:space="preserve"> for operational funding are required to register on the CADAC website, and complete both the financial and statistical forms as part of the application requirements.  Failure to do so will result in an incomplete application to the program. </w:t>
      </w:r>
      <w:r>
        <w:rPr>
          <w:sz w:val="22"/>
          <w:szCs w:val="22"/>
          <w:lang w:val="en-CA"/>
        </w:rPr>
        <w:t xml:space="preserve"> </w:t>
      </w:r>
      <w:r w:rsidRPr="0079775E">
        <w:rPr>
          <w:sz w:val="22"/>
          <w:szCs w:val="22"/>
          <w:lang w:val="en-CA"/>
        </w:rPr>
        <w:t xml:space="preserve">CADAC uses a web-based application that will lighten the administration burden on arts organizations applying for operational funding to one or multiple public funders by enabling them to submit one set of financial and statistical information. </w:t>
      </w:r>
    </w:p>
    <w:p w:rsidR="00B24599" w:rsidRPr="0079775E" w:rsidRDefault="00B24599" w:rsidP="005109E2">
      <w:pPr>
        <w:pStyle w:val="Default"/>
        <w:rPr>
          <w:sz w:val="22"/>
          <w:szCs w:val="22"/>
          <w:lang w:val="en-CA"/>
        </w:rPr>
      </w:pPr>
      <w:r w:rsidRPr="0079775E">
        <w:rPr>
          <w:sz w:val="22"/>
          <w:szCs w:val="22"/>
          <w:lang w:val="en-CA"/>
        </w:rPr>
        <w:t xml:space="preserve"> </w:t>
      </w:r>
    </w:p>
    <w:p w:rsidR="00B24599" w:rsidRDefault="00B24599" w:rsidP="005109E2">
      <w:pPr>
        <w:pStyle w:val="Default"/>
        <w:rPr>
          <w:sz w:val="22"/>
          <w:szCs w:val="22"/>
          <w:lang w:val="en-CA"/>
        </w:rPr>
      </w:pPr>
      <w:r w:rsidRPr="0079775E">
        <w:rPr>
          <w:sz w:val="22"/>
          <w:szCs w:val="22"/>
          <w:lang w:val="en-CA"/>
        </w:rPr>
        <w:t xml:space="preserve">In order to provide standardized financial and statistical information, please register the organization and complete the required forms at the following web link: https://www.thecadac.ca/login.aspx. Organizations applying for operational funding are encouraged to register with CADAC as soon as possible and to explore the various options offered.  </w:t>
      </w:r>
    </w:p>
    <w:p w:rsidR="00502554" w:rsidRPr="0079775E" w:rsidRDefault="00502554" w:rsidP="005109E2">
      <w:pPr>
        <w:pStyle w:val="Default"/>
        <w:rPr>
          <w:sz w:val="22"/>
          <w:szCs w:val="22"/>
          <w:lang w:val="en-CA"/>
        </w:rPr>
      </w:pPr>
    </w:p>
    <w:p w:rsidR="00B24599" w:rsidRPr="0079775E" w:rsidRDefault="00B24599" w:rsidP="005109E2">
      <w:pPr>
        <w:pStyle w:val="Default"/>
        <w:rPr>
          <w:sz w:val="22"/>
          <w:szCs w:val="22"/>
          <w:lang w:val="en-CA"/>
        </w:rPr>
      </w:pPr>
      <w:r w:rsidRPr="0079775E">
        <w:rPr>
          <w:sz w:val="22"/>
          <w:szCs w:val="22"/>
          <w:lang w:val="en-CA"/>
        </w:rPr>
        <w:t xml:space="preserve">The financial form covers a number of years past and future.  For the purpose of the organization’s application, you are required to complete the financial information for the previous year, the current year, and the request year.  Projected financial information beyond the request year is not mandatory. The statistical form also covers a two-year period, the current year and the request year). You may include estimates where needed.  Only complete the information that applies to the organization.   </w:t>
      </w:r>
    </w:p>
    <w:p w:rsidR="00B24599" w:rsidRPr="0079775E" w:rsidRDefault="00B24599" w:rsidP="005109E2">
      <w:pPr>
        <w:pStyle w:val="Default"/>
        <w:rPr>
          <w:sz w:val="22"/>
          <w:szCs w:val="22"/>
          <w:lang w:val="en-CA"/>
        </w:rPr>
      </w:pPr>
      <w:r w:rsidRPr="0079775E">
        <w:rPr>
          <w:sz w:val="22"/>
          <w:szCs w:val="22"/>
          <w:lang w:val="en-CA"/>
        </w:rPr>
        <w:t xml:space="preserve"> </w:t>
      </w:r>
    </w:p>
    <w:p w:rsidR="00B24599" w:rsidRDefault="00B24599" w:rsidP="005109E2">
      <w:pPr>
        <w:pStyle w:val="Default"/>
        <w:rPr>
          <w:sz w:val="22"/>
          <w:szCs w:val="22"/>
          <w:lang w:val="en-CA"/>
        </w:rPr>
      </w:pPr>
      <w:r w:rsidRPr="0079775E">
        <w:rPr>
          <w:sz w:val="22"/>
          <w:szCs w:val="22"/>
          <w:lang w:val="en-CA"/>
        </w:rPr>
        <w:t xml:space="preserve">Once completed, the Department will access the financial and statistical information with the CADAC ID code provided.  Remember, </w:t>
      </w:r>
      <w:r w:rsidRPr="0079775E">
        <w:rPr>
          <w:sz w:val="22"/>
          <w:szCs w:val="22"/>
          <w:lang w:val="en-CA"/>
        </w:rPr>
        <w:lastRenderedPageBreak/>
        <w:t xml:space="preserve">the online information is confidential and will only be accessible to the Department staff required to analyze your data.  </w:t>
      </w:r>
      <w:r w:rsidRPr="00FD78A9">
        <w:rPr>
          <w:sz w:val="22"/>
          <w:szCs w:val="22"/>
          <w:lang w:val="en-CA"/>
        </w:rPr>
        <w:t xml:space="preserve">The statistical form also covers a two-year period, </w:t>
      </w:r>
      <w:r>
        <w:rPr>
          <w:sz w:val="22"/>
          <w:szCs w:val="22"/>
          <w:lang w:val="en-CA"/>
        </w:rPr>
        <w:t>the current year and</w:t>
      </w:r>
      <w:r w:rsidRPr="00FD78A9">
        <w:rPr>
          <w:sz w:val="22"/>
          <w:szCs w:val="22"/>
          <w:lang w:val="en-CA"/>
        </w:rPr>
        <w:t xml:space="preserve"> projections for your request year. You may include estimates where needed. Only complete the information that applies to your organization.</w:t>
      </w:r>
      <w:r w:rsidR="005109E2">
        <w:rPr>
          <w:sz w:val="22"/>
          <w:szCs w:val="22"/>
          <w:lang w:val="en-CA"/>
        </w:rPr>
        <w:t xml:space="preserve"> </w:t>
      </w:r>
      <w:r w:rsidRPr="00FD78A9">
        <w:rPr>
          <w:sz w:val="22"/>
          <w:szCs w:val="22"/>
          <w:lang w:val="en-CA"/>
        </w:rPr>
        <w:t xml:space="preserve"> Once completed, the Department will access the financial and statistical information with the CADAC ID code you provided.  </w:t>
      </w:r>
      <w:r>
        <w:rPr>
          <w:sz w:val="22"/>
          <w:szCs w:val="22"/>
          <w:lang w:val="en-CA"/>
        </w:rPr>
        <w:t>T</w:t>
      </w:r>
      <w:r w:rsidRPr="00FD78A9">
        <w:rPr>
          <w:sz w:val="22"/>
          <w:szCs w:val="22"/>
          <w:lang w:val="en-CA"/>
        </w:rPr>
        <w:t xml:space="preserve">he online information is confidential and will only be accessible to the Department staff required to analyze your data. </w:t>
      </w:r>
    </w:p>
    <w:p w:rsidR="00954FC6" w:rsidRDefault="00954FC6" w:rsidP="005109E2">
      <w:pPr>
        <w:pStyle w:val="Default"/>
        <w:rPr>
          <w:sz w:val="22"/>
          <w:szCs w:val="22"/>
          <w:lang w:val="en-CA"/>
        </w:rPr>
      </w:pPr>
    </w:p>
    <w:p w:rsidR="00954FC6" w:rsidRPr="00954FC6" w:rsidRDefault="00954FC6" w:rsidP="005109E2">
      <w:pPr>
        <w:pStyle w:val="Default"/>
        <w:rPr>
          <w:rFonts w:cs="Times New Roman"/>
          <w:b/>
          <w:color w:val="4F6228" w:themeColor="accent3" w:themeShade="80"/>
          <w:sz w:val="28"/>
          <w:szCs w:val="28"/>
          <w:u w:val="single"/>
          <w:lang w:val="en-CA"/>
        </w:rPr>
      </w:pPr>
      <w:r w:rsidRPr="00954FC6">
        <w:rPr>
          <w:rStyle w:val="SubtleReference"/>
          <w:b/>
          <w:smallCaps w:val="0"/>
          <w:color w:val="4F6228" w:themeColor="accent3" w:themeShade="80"/>
          <w:sz w:val="28"/>
          <w:szCs w:val="28"/>
          <w:lang w:val="en-CA"/>
        </w:rPr>
        <w:t>Part T</w:t>
      </w:r>
      <w:r>
        <w:rPr>
          <w:rStyle w:val="SubtleReference"/>
          <w:b/>
          <w:smallCaps w:val="0"/>
          <w:color w:val="4F6228" w:themeColor="accent3" w:themeShade="80"/>
          <w:sz w:val="28"/>
          <w:szCs w:val="28"/>
          <w:lang w:val="en-CA"/>
        </w:rPr>
        <w:t>hree</w:t>
      </w:r>
      <w:r w:rsidRPr="00954FC6">
        <w:rPr>
          <w:rStyle w:val="SubtleReference"/>
          <w:b/>
          <w:smallCaps w:val="0"/>
          <w:color w:val="4F6228" w:themeColor="accent3" w:themeShade="80"/>
          <w:sz w:val="28"/>
          <w:szCs w:val="28"/>
          <w:lang w:val="en-CA"/>
        </w:rPr>
        <w:t xml:space="preserve">: </w:t>
      </w:r>
      <w:r>
        <w:rPr>
          <w:rStyle w:val="SubtleReference"/>
          <w:b/>
          <w:smallCaps w:val="0"/>
          <w:color w:val="4F6228" w:themeColor="accent3" w:themeShade="80"/>
          <w:sz w:val="28"/>
          <w:szCs w:val="28"/>
          <w:lang w:val="en-CA"/>
        </w:rPr>
        <w:t>Report on the Production/Presentation Arts Organization</w:t>
      </w:r>
    </w:p>
    <w:p w:rsidR="00993AA8" w:rsidRDefault="00993AA8" w:rsidP="005109E2">
      <w:pPr>
        <w:pStyle w:val="Default"/>
        <w:rPr>
          <w:sz w:val="22"/>
          <w:szCs w:val="22"/>
          <w:lang w:val="en-CA"/>
        </w:rPr>
      </w:pPr>
      <w:r w:rsidRPr="00C71BC2">
        <w:rPr>
          <w:sz w:val="22"/>
          <w:szCs w:val="22"/>
          <w:lang w:val="en-CA"/>
        </w:rPr>
        <w:t xml:space="preserve">The Application assessment panel’s recommendation concerning your application will be based on the merit of the organization and the programming, and measured against the criteria listed below. Please describe the recent and current activities in terms of these criteria by responding to the points that follow, and introduce each response with the heading provided below.   </w:t>
      </w:r>
    </w:p>
    <w:p w:rsidR="00F44967" w:rsidRPr="00C71BC2" w:rsidRDefault="00F44967" w:rsidP="005109E2">
      <w:pPr>
        <w:pStyle w:val="Default"/>
        <w:rPr>
          <w:sz w:val="22"/>
          <w:szCs w:val="22"/>
          <w:lang w:val="en-CA"/>
        </w:rPr>
      </w:pPr>
    </w:p>
    <w:p w:rsidR="00993AA8" w:rsidRPr="00C71BC2" w:rsidRDefault="00993AA8" w:rsidP="005109E2">
      <w:pPr>
        <w:pStyle w:val="Default"/>
        <w:rPr>
          <w:sz w:val="22"/>
          <w:szCs w:val="22"/>
          <w:lang w:val="en-CA"/>
        </w:rPr>
      </w:pPr>
      <w:r w:rsidRPr="00C71BC2">
        <w:rPr>
          <w:sz w:val="22"/>
          <w:szCs w:val="22"/>
          <w:lang w:val="en-CA"/>
        </w:rPr>
        <w:t xml:space="preserve">Some items have to do with artistic merit, others with organizational merit. This information is meant to help you.  How much space you give to each point is at your discretion.  You are not required to respond to any items that do not apply to your situation.  However, please limit your total response to </w:t>
      </w:r>
      <w:r w:rsidRPr="005109E2">
        <w:rPr>
          <w:i/>
          <w:color w:val="C00000"/>
          <w:sz w:val="22"/>
          <w:szCs w:val="22"/>
          <w:u w:val="single"/>
          <w:lang w:val="en-CA"/>
        </w:rPr>
        <w:t>1</w:t>
      </w:r>
      <w:r w:rsidR="00F64AC9" w:rsidRPr="005109E2">
        <w:rPr>
          <w:i/>
          <w:color w:val="C00000"/>
          <w:sz w:val="22"/>
          <w:szCs w:val="22"/>
          <w:u w:val="single"/>
          <w:lang w:val="en-CA"/>
        </w:rPr>
        <w:t>0</w:t>
      </w:r>
      <w:r w:rsidRPr="005109E2">
        <w:rPr>
          <w:i/>
          <w:color w:val="C00000"/>
          <w:sz w:val="22"/>
          <w:szCs w:val="22"/>
          <w:u w:val="single"/>
          <w:lang w:val="en-CA"/>
        </w:rPr>
        <w:t xml:space="preserve"> pages maximum</w:t>
      </w:r>
      <w:r w:rsidRPr="00C71BC2">
        <w:rPr>
          <w:i/>
          <w:sz w:val="22"/>
          <w:szCs w:val="22"/>
          <w:u w:val="single"/>
          <w:lang w:val="en-CA"/>
        </w:rPr>
        <w:t>.</w:t>
      </w:r>
      <w:r w:rsidRPr="00C71BC2">
        <w:rPr>
          <w:sz w:val="22"/>
          <w:szCs w:val="22"/>
          <w:lang w:val="en-CA"/>
        </w:rPr>
        <w:t xml:space="preserve">     </w:t>
      </w:r>
    </w:p>
    <w:p w:rsidR="00993AA8" w:rsidRPr="00C71BC2" w:rsidRDefault="00993AA8" w:rsidP="005109E2">
      <w:pPr>
        <w:pStyle w:val="Default"/>
        <w:rPr>
          <w:sz w:val="22"/>
          <w:szCs w:val="22"/>
          <w:lang w:val="en-CA"/>
        </w:rPr>
      </w:pPr>
      <w:r w:rsidRPr="00C71BC2">
        <w:rPr>
          <w:sz w:val="22"/>
          <w:szCs w:val="22"/>
          <w:lang w:val="en-CA"/>
        </w:rPr>
        <w:t xml:space="preserve"> </w:t>
      </w:r>
    </w:p>
    <w:p w:rsidR="00993AA8" w:rsidRPr="00C71BC2" w:rsidRDefault="00993AA8" w:rsidP="005109E2">
      <w:pPr>
        <w:pStyle w:val="Default"/>
        <w:tabs>
          <w:tab w:val="left" w:pos="360"/>
        </w:tabs>
        <w:rPr>
          <w:sz w:val="22"/>
          <w:szCs w:val="22"/>
          <w:lang w:val="en-CA"/>
        </w:rPr>
      </w:pPr>
      <w:r w:rsidRPr="00C71BC2">
        <w:rPr>
          <w:b/>
          <w:bCs/>
          <w:sz w:val="22"/>
          <w:szCs w:val="22"/>
          <w:lang w:val="en-CA"/>
        </w:rPr>
        <w:t>A.</w:t>
      </w:r>
      <w:r w:rsidR="00A91238">
        <w:rPr>
          <w:b/>
          <w:bCs/>
          <w:sz w:val="22"/>
          <w:szCs w:val="22"/>
          <w:lang w:val="en-CA"/>
        </w:rPr>
        <w:tab/>
      </w:r>
      <w:r w:rsidRPr="00C71BC2">
        <w:rPr>
          <w:b/>
          <w:bCs/>
          <w:sz w:val="22"/>
          <w:szCs w:val="22"/>
          <w:lang w:val="en-CA"/>
        </w:rPr>
        <w:t xml:space="preserve">General and Contextual Information:  </w:t>
      </w:r>
      <w:r w:rsidRPr="00C71BC2">
        <w:rPr>
          <w:sz w:val="22"/>
          <w:szCs w:val="22"/>
          <w:lang w:val="en-CA"/>
        </w:rPr>
        <w:t xml:space="preserve">  </w:t>
      </w:r>
    </w:p>
    <w:p w:rsidR="00993AA8" w:rsidRDefault="00993AA8" w:rsidP="005109E2">
      <w:pPr>
        <w:pStyle w:val="Default"/>
        <w:ind w:left="360"/>
        <w:rPr>
          <w:rFonts w:cs="Courier New"/>
          <w:sz w:val="22"/>
          <w:szCs w:val="22"/>
          <w:lang w:val="en-CA"/>
        </w:rPr>
      </w:pPr>
      <w:r w:rsidRPr="00C71BC2">
        <w:rPr>
          <w:sz w:val="22"/>
          <w:szCs w:val="22"/>
          <w:lang w:val="en-CA"/>
        </w:rPr>
        <w:t>In the perspective of informing the members of the Application assessment panel on the organization in terms of the particular context in which it operates or the unique challenges it faces, please describe the organization taking into account the points below, highlighting in particular the activities and events that have contributed to its development:</w:t>
      </w:r>
      <w:r w:rsidRPr="00C71BC2">
        <w:rPr>
          <w:rFonts w:cs="Courier New"/>
          <w:sz w:val="22"/>
          <w:szCs w:val="22"/>
          <w:lang w:val="en-CA"/>
        </w:rPr>
        <w:t xml:space="preserve"> </w:t>
      </w:r>
    </w:p>
    <w:p w:rsidR="00F44967" w:rsidRPr="00C71BC2" w:rsidRDefault="00F44967" w:rsidP="005109E2">
      <w:pPr>
        <w:pStyle w:val="Default"/>
        <w:ind w:left="360"/>
        <w:rPr>
          <w:sz w:val="22"/>
          <w:szCs w:val="22"/>
          <w:lang w:val="en-CA"/>
        </w:rPr>
      </w:pPr>
    </w:p>
    <w:p w:rsidR="00993AA8" w:rsidRPr="00C71BC2" w:rsidRDefault="00993AA8" w:rsidP="005109E2">
      <w:pPr>
        <w:pStyle w:val="Default"/>
        <w:ind w:left="360"/>
        <w:rPr>
          <w:rFonts w:cs="Courier New"/>
          <w:sz w:val="22"/>
          <w:szCs w:val="22"/>
          <w:lang w:val="en-CA"/>
        </w:rPr>
      </w:pPr>
      <w:r w:rsidRPr="00A91238">
        <w:rPr>
          <w:sz w:val="22"/>
          <w:szCs w:val="22"/>
          <w:u w:val="single"/>
          <w:lang w:val="en-CA"/>
        </w:rPr>
        <w:t>General information</w:t>
      </w:r>
      <w:r w:rsidRPr="00C71BC2">
        <w:rPr>
          <w:sz w:val="22"/>
          <w:szCs w:val="22"/>
          <w:lang w:val="en-CA"/>
        </w:rPr>
        <w:t>:</w:t>
      </w:r>
      <w:r w:rsidRPr="00C71BC2">
        <w:rPr>
          <w:rFonts w:cs="Courier New"/>
          <w:sz w:val="22"/>
          <w:szCs w:val="22"/>
          <w:lang w:val="en-CA"/>
        </w:rPr>
        <w:t xml:space="preserve"> </w:t>
      </w:r>
    </w:p>
    <w:p w:rsidR="00993AA8" w:rsidRPr="00C71BC2" w:rsidRDefault="009E3833" w:rsidP="005109E2">
      <w:pPr>
        <w:pStyle w:val="Default"/>
        <w:numPr>
          <w:ilvl w:val="0"/>
          <w:numId w:val="11"/>
        </w:numPr>
        <w:tabs>
          <w:tab w:val="left" w:pos="720"/>
        </w:tabs>
        <w:ind w:left="720" w:hanging="270"/>
        <w:rPr>
          <w:rFonts w:cs="Garamond"/>
          <w:sz w:val="22"/>
          <w:szCs w:val="22"/>
          <w:lang w:val="en-CA"/>
        </w:rPr>
      </w:pPr>
      <w:r>
        <w:rPr>
          <w:sz w:val="22"/>
          <w:szCs w:val="22"/>
          <w:lang w:val="en-CA"/>
        </w:rPr>
        <w:t>T</w:t>
      </w:r>
      <w:r w:rsidR="00993AA8" w:rsidRPr="00C71BC2">
        <w:rPr>
          <w:sz w:val="22"/>
          <w:szCs w:val="22"/>
          <w:lang w:val="en-CA"/>
        </w:rPr>
        <w:t>he mandate of the organization;</w:t>
      </w:r>
      <w:r w:rsidR="00993AA8" w:rsidRPr="00C71BC2">
        <w:rPr>
          <w:rFonts w:cs="Garamond"/>
          <w:sz w:val="22"/>
          <w:szCs w:val="22"/>
          <w:lang w:val="en-CA"/>
        </w:rPr>
        <w:t xml:space="preserve"> </w:t>
      </w:r>
    </w:p>
    <w:p w:rsidR="00993AA8" w:rsidRPr="00C71BC2" w:rsidRDefault="009E3833" w:rsidP="005109E2">
      <w:pPr>
        <w:pStyle w:val="Default"/>
        <w:numPr>
          <w:ilvl w:val="0"/>
          <w:numId w:val="11"/>
        </w:numPr>
        <w:tabs>
          <w:tab w:val="left" w:pos="720"/>
        </w:tabs>
        <w:ind w:left="720" w:hanging="270"/>
        <w:rPr>
          <w:rFonts w:cs="Garamond"/>
          <w:sz w:val="22"/>
          <w:szCs w:val="22"/>
          <w:lang w:val="en-CA"/>
        </w:rPr>
      </w:pPr>
      <w:r>
        <w:rPr>
          <w:sz w:val="22"/>
          <w:szCs w:val="22"/>
          <w:lang w:val="en-CA"/>
        </w:rPr>
        <w:t>T</w:t>
      </w:r>
      <w:r w:rsidR="00993AA8" w:rsidRPr="00C71BC2">
        <w:rPr>
          <w:sz w:val="22"/>
          <w:szCs w:val="22"/>
          <w:lang w:val="en-CA"/>
        </w:rPr>
        <w:t>he artistic mission of the organization and its objectives in artistic terms;</w:t>
      </w:r>
      <w:r w:rsidR="00993AA8" w:rsidRPr="00C71BC2">
        <w:rPr>
          <w:rFonts w:cs="Garamond"/>
          <w:sz w:val="22"/>
          <w:szCs w:val="22"/>
          <w:lang w:val="en-CA"/>
        </w:rPr>
        <w:t xml:space="preserve"> </w:t>
      </w:r>
    </w:p>
    <w:p w:rsidR="00993AA8" w:rsidRPr="00C71BC2" w:rsidRDefault="009E3833" w:rsidP="005109E2">
      <w:pPr>
        <w:pStyle w:val="Default"/>
        <w:numPr>
          <w:ilvl w:val="0"/>
          <w:numId w:val="11"/>
        </w:numPr>
        <w:tabs>
          <w:tab w:val="left" w:pos="720"/>
        </w:tabs>
        <w:ind w:left="720" w:hanging="270"/>
        <w:rPr>
          <w:rFonts w:cs="Courier New"/>
          <w:sz w:val="22"/>
          <w:szCs w:val="22"/>
          <w:lang w:val="en-CA"/>
        </w:rPr>
      </w:pPr>
      <w:r>
        <w:rPr>
          <w:sz w:val="22"/>
          <w:szCs w:val="22"/>
          <w:lang w:val="en-CA"/>
        </w:rPr>
        <w:t>A</w:t>
      </w:r>
      <w:r w:rsidR="00993AA8" w:rsidRPr="00C71BC2">
        <w:rPr>
          <w:sz w:val="22"/>
          <w:szCs w:val="22"/>
          <w:lang w:val="en-CA"/>
        </w:rPr>
        <w:t xml:space="preserve"> brief history of the organization (date of foundation, major milestones and achievements);</w:t>
      </w:r>
      <w:r w:rsidR="00993AA8" w:rsidRPr="00C71BC2">
        <w:rPr>
          <w:rFonts w:cs="Courier New"/>
          <w:sz w:val="22"/>
          <w:szCs w:val="22"/>
          <w:lang w:val="en-CA"/>
        </w:rPr>
        <w:t xml:space="preserve"> </w:t>
      </w:r>
    </w:p>
    <w:p w:rsidR="00993AA8" w:rsidRDefault="009E3833" w:rsidP="005109E2">
      <w:pPr>
        <w:pStyle w:val="Default"/>
        <w:numPr>
          <w:ilvl w:val="0"/>
          <w:numId w:val="11"/>
        </w:numPr>
        <w:tabs>
          <w:tab w:val="left" w:pos="720"/>
        </w:tabs>
        <w:ind w:left="720" w:hanging="270"/>
        <w:rPr>
          <w:sz w:val="22"/>
          <w:szCs w:val="22"/>
          <w:lang w:val="en-CA"/>
        </w:rPr>
      </w:pPr>
      <w:r>
        <w:rPr>
          <w:sz w:val="22"/>
          <w:szCs w:val="22"/>
          <w:lang w:val="en-CA"/>
        </w:rPr>
        <w:t>A</w:t>
      </w:r>
      <w:r w:rsidR="00993AA8" w:rsidRPr="00C71BC2">
        <w:rPr>
          <w:sz w:val="22"/>
          <w:szCs w:val="22"/>
          <w:lang w:val="en-CA"/>
        </w:rPr>
        <w:t xml:space="preserve">ny other relevant information on ongoing activities. </w:t>
      </w:r>
    </w:p>
    <w:p w:rsidR="00F44967" w:rsidRPr="00C71BC2" w:rsidRDefault="00F44967" w:rsidP="005109E2">
      <w:pPr>
        <w:pStyle w:val="Default"/>
        <w:tabs>
          <w:tab w:val="left" w:pos="720"/>
        </w:tabs>
        <w:ind w:left="720"/>
        <w:rPr>
          <w:sz w:val="22"/>
          <w:szCs w:val="22"/>
          <w:lang w:val="en-CA"/>
        </w:rPr>
      </w:pPr>
    </w:p>
    <w:p w:rsidR="00993AA8" w:rsidRPr="00C71BC2" w:rsidRDefault="00993AA8" w:rsidP="005109E2">
      <w:pPr>
        <w:pStyle w:val="Default"/>
        <w:ind w:left="360"/>
        <w:rPr>
          <w:rFonts w:cs="Courier New"/>
          <w:sz w:val="22"/>
          <w:szCs w:val="22"/>
          <w:lang w:val="en-CA"/>
        </w:rPr>
      </w:pPr>
      <w:r w:rsidRPr="00A91238">
        <w:rPr>
          <w:sz w:val="22"/>
          <w:szCs w:val="22"/>
          <w:u w:val="single"/>
          <w:lang w:val="en-CA"/>
        </w:rPr>
        <w:t>Contextual information</w:t>
      </w:r>
      <w:r w:rsidRPr="00C71BC2">
        <w:rPr>
          <w:sz w:val="22"/>
          <w:szCs w:val="22"/>
          <w:lang w:val="en-CA"/>
        </w:rPr>
        <w:t>:</w:t>
      </w:r>
      <w:r w:rsidRPr="00C71BC2">
        <w:rPr>
          <w:rFonts w:cs="Courier New"/>
          <w:sz w:val="22"/>
          <w:szCs w:val="22"/>
          <w:lang w:val="en-CA"/>
        </w:rPr>
        <w:t xml:space="preserve"> </w:t>
      </w:r>
    </w:p>
    <w:p w:rsidR="00993AA8" w:rsidRDefault="009E3833" w:rsidP="005109E2">
      <w:pPr>
        <w:pStyle w:val="Default"/>
        <w:numPr>
          <w:ilvl w:val="0"/>
          <w:numId w:val="30"/>
        </w:numPr>
        <w:tabs>
          <w:tab w:val="left" w:pos="720"/>
        </w:tabs>
        <w:ind w:left="720" w:hanging="270"/>
        <w:rPr>
          <w:rFonts w:cs="Courier New"/>
          <w:sz w:val="22"/>
          <w:szCs w:val="22"/>
          <w:lang w:val="en-CA"/>
        </w:rPr>
      </w:pPr>
      <w:r>
        <w:rPr>
          <w:sz w:val="22"/>
          <w:szCs w:val="22"/>
          <w:lang w:val="en-CA"/>
        </w:rPr>
        <w:t>D</w:t>
      </w:r>
      <w:r w:rsidR="00993AA8" w:rsidRPr="00C71BC2">
        <w:rPr>
          <w:sz w:val="22"/>
          <w:szCs w:val="22"/>
          <w:lang w:val="en-CA"/>
        </w:rPr>
        <w:t>efine the particular place and the role the organization plays in the artistic community, as well as the context in which it evolves.</w:t>
      </w:r>
      <w:r w:rsidR="00993AA8" w:rsidRPr="00C71BC2">
        <w:rPr>
          <w:rFonts w:cs="Courier New"/>
          <w:sz w:val="22"/>
          <w:szCs w:val="22"/>
          <w:lang w:val="en-CA"/>
        </w:rPr>
        <w:t xml:space="preserve"> </w:t>
      </w:r>
    </w:p>
    <w:p w:rsidR="00954FC6" w:rsidRDefault="00954FC6" w:rsidP="005109E2">
      <w:pPr>
        <w:pStyle w:val="Default"/>
        <w:ind w:left="360"/>
        <w:rPr>
          <w:b/>
          <w:color w:val="C00000"/>
          <w:sz w:val="22"/>
          <w:szCs w:val="22"/>
          <w:lang w:val="en-CA"/>
        </w:rPr>
      </w:pPr>
    </w:p>
    <w:p w:rsidR="00993AA8" w:rsidRPr="00C71BC2" w:rsidRDefault="00A91238" w:rsidP="005109E2">
      <w:pPr>
        <w:pStyle w:val="Default"/>
        <w:ind w:left="360"/>
        <w:rPr>
          <w:sz w:val="22"/>
          <w:szCs w:val="22"/>
          <w:lang w:val="en-CA"/>
        </w:rPr>
      </w:pPr>
      <w:r w:rsidRPr="00954FC6">
        <w:rPr>
          <w:b/>
          <w:color w:val="C00000"/>
          <w:sz w:val="22"/>
          <w:szCs w:val="22"/>
          <w:lang w:val="en-CA"/>
        </w:rPr>
        <w:t>Note:</w:t>
      </w:r>
      <w:r w:rsidR="00993AA8" w:rsidRPr="00954FC6">
        <w:rPr>
          <w:color w:val="C00000"/>
          <w:sz w:val="22"/>
          <w:szCs w:val="22"/>
          <w:lang w:val="en-CA"/>
        </w:rPr>
        <w:t xml:space="preserve">  </w:t>
      </w:r>
      <w:r w:rsidR="00105E5F">
        <w:rPr>
          <w:sz w:val="22"/>
          <w:szCs w:val="22"/>
          <w:lang w:val="en-CA"/>
        </w:rPr>
        <w:t>N</w:t>
      </w:r>
      <w:r w:rsidR="00993AA8" w:rsidRPr="00C71BC2">
        <w:rPr>
          <w:sz w:val="22"/>
          <w:szCs w:val="22"/>
          <w:lang w:val="en-CA"/>
        </w:rPr>
        <w:t xml:space="preserve">o score </w:t>
      </w:r>
      <w:r w:rsidR="00105E5F">
        <w:rPr>
          <w:sz w:val="22"/>
          <w:szCs w:val="22"/>
          <w:lang w:val="en-CA"/>
        </w:rPr>
        <w:t>is</w:t>
      </w:r>
      <w:r w:rsidR="00993AA8" w:rsidRPr="00C71BC2">
        <w:rPr>
          <w:sz w:val="22"/>
          <w:szCs w:val="22"/>
          <w:lang w:val="en-CA"/>
        </w:rPr>
        <w:t xml:space="preserve"> awarded for this section; </w:t>
      </w:r>
      <w:r w:rsidR="00105E5F">
        <w:rPr>
          <w:sz w:val="22"/>
          <w:szCs w:val="22"/>
          <w:lang w:val="en-CA"/>
        </w:rPr>
        <w:t xml:space="preserve">however, </w:t>
      </w:r>
      <w:r w:rsidR="00993AA8" w:rsidRPr="00C71BC2">
        <w:rPr>
          <w:sz w:val="22"/>
          <w:szCs w:val="22"/>
          <w:lang w:val="en-CA"/>
        </w:rPr>
        <w:t xml:space="preserve">this is an opportunity for you to provide the Application assessment panel with greater perspective on the work accomplished by the organization in addition to questions B </w:t>
      </w:r>
      <w:r w:rsidR="00105E5F">
        <w:rPr>
          <w:sz w:val="22"/>
          <w:szCs w:val="22"/>
          <w:lang w:val="en-CA"/>
        </w:rPr>
        <w:t>(1-3)</w:t>
      </w:r>
      <w:r w:rsidR="00993AA8" w:rsidRPr="00C71BC2">
        <w:rPr>
          <w:sz w:val="22"/>
          <w:szCs w:val="22"/>
          <w:lang w:val="en-CA"/>
        </w:rPr>
        <w:t xml:space="preserve">. </w:t>
      </w:r>
    </w:p>
    <w:p w:rsidR="00993AA8" w:rsidRPr="00C71BC2" w:rsidRDefault="00993AA8" w:rsidP="005109E2">
      <w:pPr>
        <w:pStyle w:val="Default"/>
        <w:rPr>
          <w:sz w:val="22"/>
          <w:szCs w:val="22"/>
          <w:lang w:val="en-CA"/>
        </w:rPr>
      </w:pPr>
      <w:r w:rsidRPr="00C71BC2">
        <w:rPr>
          <w:sz w:val="22"/>
          <w:szCs w:val="22"/>
          <w:lang w:val="en-CA"/>
        </w:rPr>
        <w:t xml:space="preserve"> </w:t>
      </w:r>
    </w:p>
    <w:p w:rsidR="00954FC6" w:rsidRPr="00954FC6" w:rsidRDefault="00954FC6" w:rsidP="005109E2">
      <w:pPr>
        <w:pStyle w:val="Default"/>
        <w:numPr>
          <w:ilvl w:val="0"/>
          <w:numId w:val="28"/>
        </w:numPr>
        <w:tabs>
          <w:tab w:val="left" w:pos="360"/>
        </w:tabs>
        <w:ind w:left="360"/>
        <w:rPr>
          <w:bCs/>
          <w:i/>
          <w:sz w:val="22"/>
          <w:szCs w:val="22"/>
          <w:lang w:val="en-CA"/>
        </w:rPr>
      </w:pPr>
      <w:r w:rsidRPr="0087334A">
        <w:rPr>
          <w:b/>
          <w:bCs/>
          <w:sz w:val="22"/>
          <w:szCs w:val="22"/>
          <w:lang w:val="en-CA"/>
        </w:rPr>
        <w:t xml:space="preserve">Excellence of the Organization: Financial soundness and general organizational health of the organization: </w:t>
      </w:r>
      <w:r w:rsidRPr="00954FC6">
        <w:rPr>
          <w:bCs/>
          <w:i/>
          <w:sz w:val="22"/>
          <w:szCs w:val="22"/>
          <w:lang w:val="en-CA"/>
        </w:rPr>
        <w:t xml:space="preserve">Please elaborate on the overall financial health of the organization, and on the efficiency of the organizational structure: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Provide the amount of your accumulated surplus/deficit at the end of the organization’s last financial cycle. Comment on the financial situation, indicating how the organization plans to address the surplus or the accumulated deficit, if applicable;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Provide for </w:t>
      </w:r>
      <w:r>
        <w:rPr>
          <w:bCs/>
          <w:sz w:val="22"/>
          <w:szCs w:val="22"/>
          <w:lang w:val="en-CA"/>
        </w:rPr>
        <w:t>the two previous years</w:t>
      </w:r>
      <w:r w:rsidRPr="0087334A">
        <w:rPr>
          <w:bCs/>
          <w:sz w:val="22"/>
          <w:szCs w:val="22"/>
          <w:lang w:val="en-CA"/>
        </w:rPr>
        <w:t xml:space="preserve"> the revenues based on the following three categories – (1) performance</w:t>
      </w:r>
      <w:r>
        <w:rPr>
          <w:bCs/>
          <w:sz w:val="22"/>
          <w:szCs w:val="22"/>
          <w:lang w:val="en-CA"/>
        </w:rPr>
        <w:t>/programming/exhibition</w:t>
      </w:r>
      <w:r w:rsidRPr="0087334A">
        <w:rPr>
          <w:bCs/>
          <w:sz w:val="22"/>
          <w:szCs w:val="22"/>
          <w:lang w:val="en-CA"/>
        </w:rPr>
        <w:t xml:space="preserve"> revenue, (2) public funding, and (3) private funding.  Comment on your efforts to diversify the revenues;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If you are applying for the first time, attach the documents of incorporation (governance model) and the by-laws to the application;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If the organization already receives funding under this program, please include amendments or changes adopted by the Annual General Meeting in the last year, if applicable;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Describe the human resource structure and any specific challenges faced in this area.  Include a description of each role and what makes the staff person qualified for that position (i.e. education, work experience);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Attach the minutes from the last Annual General Meeting to the application. Indicate the dates of all the Board meetings and the list of all motions adopted by the Board in the last full operating year;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Describe the current Board composition and explain the approach for identifying Board members;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List the professional development opportunities provided to staff in </w:t>
      </w:r>
      <w:r>
        <w:rPr>
          <w:bCs/>
          <w:sz w:val="22"/>
          <w:szCs w:val="22"/>
          <w:lang w:val="en-CA"/>
        </w:rPr>
        <w:t>the previous and current year</w:t>
      </w:r>
      <w:r w:rsidR="005109E2">
        <w:rPr>
          <w:bCs/>
          <w:sz w:val="22"/>
          <w:szCs w:val="22"/>
          <w:lang w:val="en-CA"/>
        </w:rPr>
        <w:t>;</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List key strategic partnerships that existed in </w:t>
      </w:r>
      <w:r>
        <w:rPr>
          <w:bCs/>
          <w:sz w:val="22"/>
          <w:szCs w:val="22"/>
          <w:lang w:val="en-CA"/>
        </w:rPr>
        <w:t>the previous year</w:t>
      </w:r>
      <w:r w:rsidRPr="0087334A">
        <w:rPr>
          <w:bCs/>
          <w:sz w:val="22"/>
          <w:szCs w:val="22"/>
          <w:lang w:val="en-CA"/>
        </w:rPr>
        <w:t xml:space="preserve">; </w:t>
      </w:r>
    </w:p>
    <w:p w:rsidR="00954FC6" w:rsidRDefault="00954FC6" w:rsidP="005109E2">
      <w:pPr>
        <w:pStyle w:val="Default"/>
        <w:numPr>
          <w:ilvl w:val="0"/>
          <w:numId w:val="27"/>
        </w:numPr>
        <w:tabs>
          <w:tab w:val="left" w:pos="360"/>
        </w:tabs>
        <w:rPr>
          <w:bCs/>
          <w:sz w:val="22"/>
          <w:szCs w:val="22"/>
          <w:lang w:val="en-CA"/>
        </w:rPr>
      </w:pPr>
      <w:r w:rsidRPr="0087334A">
        <w:rPr>
          <w:bCs/>
          <w:sz w:val="22"/>
          <w:szCs w:val="22"/>
          <w:lang w:val="en-CA"/>
        </w:rPr>
        <w:lastRenderedPageBreak/>
        <w:t xml:space="preserve">Have you undertaken a strategic planning process in the last five years? If yes, attach an Executive Summary of the plan. Comment on future efforts.  </w:t>
      </w:r>
    </w:p>
    <w:p w:rsidR="005109E2" w:rsidRPr="0087334A" w:rsidRDefault="005109E2" w:rsidP="005109E2">
      <w:pPr>
        <w:pStyle w:val="Default"/>
        <w:tabs>
          <w:tab w:val="left" w:pos="360"/>
        </w:tabs>
        <w:ind w:left="720"/>
        <w:rPr>
          <w:bCs/>
          <w:sz w:val="22"/>
          <w:szCs w:val="22"/>
          <w:lang w:val="en-CA"/>
        </w:rPr>
      </w:pPr>
    </w:p>
    <w:p w:rsidR="00954FC6" w:rsidRPr="00954FC6" w:rsidRDefault="00954FC6" w:rsidP="005109E2">
      <w:pPr>
        <w:pStyle w:val="Default"/>
        <w:numPr>
          <w:ilvl w:val="0"/>
          <w:numId w:val="28"/>
        </w:numPr>
        <w:tabs>
          <w:tab w:val="left" w:pos="360"/>
        </w:tabs>
        <w:ind w:left="360"/>
        <w:rPr>
          <w:bCs/>
          <w:i/>
          <w:sz w:val="22"/>
          <w:szCs w:val="22"/>
          <w:lang w:val="en-CA"/>
        </w:rPr>
      </w:pPr>
      <w:r w:rsidRPr="00B67468">
        <w:rPr>
          <w:b/>
          <w:bCs/>
          <w:sz w:val="22"/>
          <w:szCs w:val="22"/>
          <w:lang w:val="en-CA"/>
        </w:rPr>
        <w:t xml:space="preserve">Excellence of the </w:t>
      </w:r>
      <w:r>
        <w:rPr>
          <w:b/>
          <w:bCs/>
          <w:sz w:val="22"/>
          <w:szCs w:val="22"/>
          <w:lang w:val="en-CA"/>
        </w:rPr>
        <w:t>Exhibitions/</w:t>
      </w:r>
      <w:r w:rsidRPr="00B67468">
        <w:rPr>
          <w:b/>
          <w:bCs/>
          <w:sz w:val="22"/>
          <w:szCs w:val="22"/>
          <w:lang w:val="en-CA"/>
        </w:rPr>
        <w:t>Productions and/or Presentations</w:t>
      </w:r>
      <w:r w:rsidRPr="0087334A">
        <w:rPr>
          <w:bCs/>
          <w:sz w:val="22"/>
          <w:szCs w:val="22"/>
          <w:lang w:val="en-CA"/>
        </w:rPr>
        <w:t xml:space="preserve">: </w:t>
      </w:r>
      <w:r w:rsidRPr="00954FC6">
        <w:rPr>
          <w:bCs/>
          <w:i/>
          <w:sz w:val="22"/>
          <w:szCs w:val="22"/>
          <w:lang w:val="en-CA"/>
        </w:rPr>
        <w:t xml:space="preserve">Please elaborate on the artistic performance and merit of your organization and how your work contributes to the arts discipline.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State your artistic vision and how your organization’s programming corresponds with that vision;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Describe your organization’s programming for the current year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List the awards or prizes, positive critiques or public recognition your organization has received in</w:t>
      </w:r>
      <w:r>
        <w:rPr>
          <w:bCs/>
          <w:sz w:val="22"/>
          <w:szCs w:val="22"/>
          <w:lang w:val="en-CA"/>
        </w:rPr>
        <w:t xml:space="preserve"> the two previous years</w:t>
      </w:r>
      <w:r w:rsidRPr="0087334A">
        <w:rPr>
          <w:bCs/>
          <w:sz w:val="22"/>
          <w:szCs w:val="22"/>
          <w:lang w:val="en-CA"/>
        </w:rPr>
        <w:t xml:space="preserv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Indicate how your organization has demonstrated excellence in the content and in interpretation of its </w:t>
      </w:r>
      <w:r w:rsidR="00F5720A">
        <w:rPr>
          <w:bCs/>
          <w:sz w:val="22"/>
          <w:szCs w:val="22"/>
          <w:lang w:val="en-CA"/>
        </w:rPr>
        <w:t>exhibitions/</w:t>
      </w:r>
      <w:r w:rsidRPr="0087334A">
        <w:rPr>
          <w:bCs/>
          <w:sz w:val="22"/>
          <w:szCs w:val="22"/>
          <w:lang w:val="en-CA"/>
        </w:rPr>
        <w:t>production</w:t>
      </w:r>
      <w:r w:rsidR="00F5720A">
        <w:rPr>
          <w:bCs/>
          <w:sz w:val="22"/>
          <w:szCs w:val="22"/>
          <w:lang w:val="en-CA"/>
        </w:rPr>
        <w:t>s</w:t>
      </w:r>
      <w:r w:rsidRPr="0087334A">
        <w:rPr>
          <w:bCs/>
          <w:sz w:val="22"/>
          <w:szCs w:val="22"/>
          <w:lang w:val="en-CA"/>
        </w:rPr>
        <w:t>/presentation</w:t>
      </w:r>
      <w:r w:rsidR="00F5720A">
        <w:rPr>
          <w:bCs/>
          <w:sz w:val="22"/>
          <w:szCs w:val="22"/>
          <w:lang w:val="en-CA"/>
        </w:rPr>
        <w:t>s</w:t>
      </w:r>
      <w:r w:rsidRPr="0087334A">
        <w:rPr>
          <w:bCs/>
          <w:sz w:val="22"/>
          <w:szCs w:val="22"/>
          <w:lang w:val="en-CA"/>
        </w:rPr>
        <w:t xml:space="preserv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Indicate how your organization has demonstrated leadership in its artistic programming. </w:t>
      </w:r>
    </w:p>
    <w:p w:rsidR="00954FC6" w:rsidRPr="0087334A" w:rsidRDefault="00954FC6" w:rsidP="005109E2">
      <w:pPr>
        <w:pStyle w:val="Default"/>
        <w:tabs>
          <w:tab w:val="left" w:pos="360"/>
        </w:tabs>
        <w:ind w:left="360" w:hanging="360"/>
        <w:rPr>
          <w:bCs/>
          <w:sz w:val="22"/>
          <w:szCs w:val="22"/>
          <w:lang w:val="en-CA"/>
        </w:rPr>
      </w:pPr>
    </w:p>
    <w:p w:rsidR="00954FC6" w:rsidRPr="00954FC6" w:rsidRDefault="00954FC6" w:rsidP="005109E2">
      <w:pPr>
        <w:pStyle w:val="Default"/>
        <w:numPr>
          <w:ilvl w:val="0"/>
          <w:numId w:val="28"/>
        </w:numPr>
        <w:tabs>
          <w:tab w:val="left" w:pos="360"/>
        </w:tabs>
        <w:ind w:left="360"/>
        <w:rPr>
          <w:bCs/>
          <w:i/>
          <w:sz w:val="22"/>
          <w:szCs w:val="22"/>
          <w:lang w:val="en-CA"/>
        </w:rPr>
      </w:pPr>
      <w:r w:rsidRPr="00B67468">
        <w:rPr>
          <w:b/>
          <w:bCs/>
          <w:sz w:val="22"/>
          <w:szCs w:val="22"/>
          <w:lang w:val="en-CA"/>
        </w:rPr>
        <w:t>Audience Development</w:t>
      </w:r>
      <w:r w:rsidRPr="0087334A">
        <w:rPr>
          <w:bCs/>
          <w:sz w:val="22"/>
          <w:szCs w:val="22"/>
          <w:lang w:val="en-CA"/>
        </w:rPr>
        <w:t xml:space="preserve">: </w:t>
      </w:r>
      <w:r w:rsidRPr="00954FC6">
        <w:rPr>
          <w:bCs/>
          <w:i/>
          <w:sz w:val="22"/>
          <w:szCs w:val="22"/>
          <w:lang w:val="en-CA"/>
        </w:rPr>
        <w:t xml:space="preserve">Please elaborate on how the organization attracts the public to its productions and/or presentations, and how the programming contributes to the enrichment of its audience.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Indicate if the organization had a marketing plan for </w:t>
      </w:r>
      <w:r>
        <w:rPr>
          <w:bCs/>
          <w:sz w:val="22"/>
          <w:szCs w:val="22"/>
          <w:lang w:val="en-CA"/>
        </w:rPr>
        <w:t>the previous year (s)</w:t>
      </w:r>
      <w:r w:rsidRPr="0087334A">
        <w:rPr>
          <w:bCs/>
          <w:sz w:val="22"/>
          <w:szCs w:val="22"/>
          <w:lang w:val="en-CA"/>
        </w:rPr>
        <w:t xml:space="preserve">. If yes, please attach; </w:t>
      </w:r>
    </w:p>
    <w:p w:rsidR="00954FC6" w:rsidRPr="00F5720A" w:rsidRDefault="00954FC6" w:rsidP="005109E2">
      <w:pPr>
        <w:pStyle w:val="Default"/>
        <w:numPr>
          <w:ilvl w:val="0"/>
          <w:numId w:val="27"/>
        </w:numPr>
        <w:tabs>
          <w:tab w:val="left" w:pos="360"/>
        </w:tabs>
        <w:rPr>
          <w:bCs/>
          <w:sz w:val="22"/>
          <w:szCs w:val="22"/>
          <w:lang w:val="en-CA"/>
        </w:rPr>
      </w:pPr>
      <w:r w:rsidRPr="00F5720A">
        <w:rPr>
          <w:bCs/>
          <w:sz w:val="22"/>
          <w:szCs w:val="22"/>
          <w:lang w:val="en-CA"/>
        </w:rPr>
        <w:t xml:space="preserve">Provide a summary of the productions/presentations/exhibitions/programs in the previous year and include the following information for each: Date(s) of performance(s)/presentation(s)/exhibition;   Cost of ticket (if appropriate);  Name of venue(s) and location(s) (if appropriate);  Capacity of each venue and number of people who attended (if appropriate);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Provide a schedule of artistic productions and/or presentations</w:t>
      </w:r>
      <w:r>
        <w:rPr>
          <w:bCs/>
          <w:sz w:val="22"/>
          <w:szCs w:val="22"/>
          <w:lang w:val="en-CA"/>
        </w:rPr>
        <w:t>/exhibitions</w:t>
      </w:r>
      <w:r w:rsidRPr="0087334A">
        <w:rPr>
          <w:bCs/>
          <w:sz w:val="22"/>
          <w:szCs w:val="22"/>
          <w:lang w:val="en-CA"/>
        </w:rPr>
        <w:t xml:space="preserve"> planned for </w:t>
      </w:r>
      <w:r>
        <w:rPr>
          <w:bCs/>
          <w:sz w:val="22"/>
          <w:szCs w:val="22"/>
          <w:lang w:val="en-CA"/>
        </w:rPr>
        <w:t>the request year</w:t>
      </w:r>
      <w:r w:rsidRPr="0087334A">
        <w:rPr>
          <w:bCs/>
          <w:sz w:val="22"/>
          <w:szCs w:val="22"/>
          <w:lang w:val="en-CA"/>
        </w:rPr>
        <w:t xml:space="preserv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Explain if/how the organization has maintained audience stability or growth in the last three years;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Explain how the </w:t>
      </w:r>
      <w:r w:rsidR="00F5720A">
        <w:rPr>
          <w:bCs/>
          <w:sz w:val="22"/>
          <w:szCs w:val="22"/>
          <w:lang w:val="en-CA"/>
        </w:rPr>
        <w:t>exhibitions/</w:t>
      </w:r>
      <w:r w:rsidRPr="0087334A">
        <w:rPr>
          <w:bCs/>
          <w:sz w:val="22"/>
          <w:szCs w:val="22"/>
          <w:lang w:val="en-CA"/>
        </w:rPr>
        <w:t xml:space="preserve">productions/presentations contributed to the education and/or social development of the audience in </w:t>
      </w:r>
      <w:r>
        <w:rPr>
          <w:bCs/>
          <w:sz w:val="22"/>
          <w:szCs w:val="22"/>
          <w:lang w:val="en-CA"/>
        </w:rPr>
        <w:t>the previous year</w:t>
      </w:r>
      <w:r w:rsidRPr="0087334A">
        <w:rPr>
          <w:bCs/>
          <w:sz w:val="22"/>
          <w:szCs w:val="22"/>
          <w:lang w:val="en-CA"/>
        </w:rPr>
        <w:t xml:space="preserv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Explain how the </w:t>
      </w:r>
      <w:r w:rsidR="00F5720A">
        <w:rPr>
          <w:bCs/>
          <w:sz w:val="22"/>
          <w:szCs w:val="22"/>
          <w:lang w:val="en-CA"/>
        </w:rPr>
        <w:t>exhibitions/</w:t>
      </w:r>
      <w:r w:rsidRPr="0087334A">
        <w:rPr>
          <w:bCs/>
          <w:sz w:val="22"/>
          <w:szCs w:val="22"/>
          <w:lang w:val="en-CA"/>
        </w:rPr>
        <w:t>productions/presentations</w:t>
      </w:r>
      <w:r>
        <w:rPr>
          <w:bCs/>
          <w:sz w:val="22"/>
          <w:szCs w:val="22"/>
          <w:lang w:val="en-CA"/>
        </w:rPr>
        <w:t>/programs</w:t>
      </w:r>
      <w:r w:rsidRPr="0087334A">
        <w:rPr>
          <w:bCs/>
          <w:sz w:val="22"/>
          <w:szCs w:val="22"/>
          <w:lang w:val="en-CA"/>
        </w:rPr>
        <w:t xml:space="preserve"> contributed to a better understanding of the discipline and how artistic and aesthetic goals were developed in </w:t>
      </w:r>
      <w:r>
        <w:rPr>
          <w:bCs/>
          <w:sz w:val="22"/>
          <w:szCs w:val="22"/>
          <w:lang w:val="en-CA"/>
        </w:rPr>
        <w:t>the previous year</w:t>
      </w:r>
      <w:r w:rsidRPr="0087334A">
        <w:rPr>
          <w:bCs/>
          <w:sz w:val="22"/>
          <w:szCs w:val="22"/>
          <w:lang w:val="en-CA"/>
        </w:rPr>
        <w:t xml:space="preserv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List the efforts in </w:t>
      </w:r>
      <w:r>
        <w:rPr>
          <w:bCs/>
          <w:sz w:val="22"/>
          <w:szCs w:val="22"/>
          <w:lang w:val="en-CA"/>
        </w:rPr>
        <w:t>the previous year</w:t>
      </w:r>
      <w:r w:rsidRPr="0087334A">
        <w:rPr>
          <w:bCs/>
          <w:sz w:val="22"/>
          <w:szCs w:val="22"/>
          <w:lang w:val="en-CA"/>
        </w:rPr>
        <w:t xml:space="preserve"> to ensure that all segments of society had access to the </w:t>
      </w:r>
      <w:r w:rsidR="00F5720A">
        <w:rPr>
          <w:bCs/>
          <w:sz w:val="22"/>
          <w:szCs w:val="22"/>
          <w:lang w:val="en-CA"/>
        </w:rPr>
        <w:t>exhibitions/</w:t>
      </w:r>
      <w:r w:rsidRPr="0087334A">
        <w:rPr>
          <w:bCs/>
          <w:sz w:val="22"/>
          <w:szCs w:val="22"/>
          <w:lang w:val="en-CA"/>
        </w:rPr>
        <w:t xml:space="preserve">productions/presentations;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List the databases that are maintained by the organization and how they are utilized (for example: to reach the members or the public, fundraising campaigns, etc.);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Indicate if the scope of the organization’s activities is local, regional, provincial, national or international</w:t>
      </w:r>
      <w:r w:rsidR="003533A0">
        <w:rPr>
          <w:bCs/>
          <w:sz w:val="22"/>
          <w:szCs w:val="22"/>
          <w:lang w:val="en-CA"/>
        </w:rPr>
        <w:t>.</w:t>
      </w:r>
      <w:r w:rsidRPr="0087334A">
        <w:rPr>
          <w:bCs/>
          <w:sz w:val="22"/>
          <w:szCs w:val="22"/>
          <w:lang w:val="en-CA"/>
        </w:rPr>
        <w:t xml:space="preserve"> </w:t>
      </w:r>
    </w:p>
    <w:p w:rsidR="00954FC6" w:rsidRPr="0087334A" w:rsidRDefault="00954FC6" w:rsidP="005109E2">
      <w:pPr>
        <w:pStyle w:val="Default"/>
        <w:tabs>
          <w:tab w:val="left" w:pos="360"/>
        </w:tabs>
        <w:ind w:left="360" w:hanging="360"/>
        <w:rPr>
          <w:bCs/>
          <w:sz w:val="22"/>
          <w:szCs w:val="22"/>
          <w:lang w:val="en-CA"/>
        </w:rPr>
      </w:pPr>
    </w:p>
    <w:p w:rsidR="00954FC6" w:rsidRPr="00954FC6" w:rsidRDefault="00954FC6" w:rsidP="005109E2">
      <w:pPr>
        <w:pStyle w:val="Default"/>
        <w:numPr>
          <w:ilvl w:val="0"/>
          <w:numId w:val="28"/>
        </w:numPr>
        <w:tabs>
          <w:tab w:val="left" w:pos="360"/>
        </w:tabs>
        <w:ind w:left="360"/>
        <w:rPr>
          <w:bCs/>
          <w:i/>
          <w:sz w:val="22"/>
          <w:szCs w:val="22"/>
          <w:lang w:val="en-CA"/>
        </w:rPr>
      </w:pPr>
      <w:r w:rsidRPr="00B67468">
        <w:rPr>
          <w:b/>
          <w:bCs/>
          <w:sz w:val="22"/>
          <w:szCs w:val="22"/>
          <w:lang w:val="en-CA"/>
        </w:rPr>
        <w:t>Cultural Sector Development:</w:t>
      </w:r>
      <w:r w:rsidRPr="0087334A">
        <w:rPr>
          <w:bCs/>
          <w:sz w:val="22"/>
          <w:szCs w:val="22"/>
          <w:lang w:val="en-CA"/>
        </w:rPr>
        <w:t xml:space="preserve"> </w:t>
      </w:r>
      <w:r w:rsidRPr="00954FC6">
        <w:rPr>
          <w:bCs/>
          <w:i/>
          <w:sz w:val="22"/>
          <w:szCs w:val="22"/>
          <w:lang w:val="en-CA"/>
        </w:rPr>
        <w:t xml:space="preserve">Please elaborate on the contribution of the organization to the development of the cultural sector and to the cultural infrastructure of the province.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Indicate how the organization provides fair and appropriate fees/remuneration for its performers/artists;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List the economic partnerships the organization established in </w:t>
      </w:r>
      <w:r>
        <w:rPr>
          <w:bCs/>
          <w:sz w:val="22"/>
          <w:szCs w:val="22"/>
          <w:lang w:val="en-CA"/>
        </w:rPr>
        <w:t>the previous/current year</w:t>
      </w:r>
      <w:r w:rsidRPr="0087334A">
        <w:rPr>
          <w:bCs/>
          <w:sz w:val="22"/>
          <w:szCs w:val="22"/>
          <w:lang w:val="en-CA"/>
        </w:rPr>
        <w:t xml:space="preserve">, and the nature of these partnerships;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Indicate if the organization exported its </w:t>
      </w:r>
      <w:r w:rsidR="00F5720A">
        <w:rPr>
          <w:bCs/>
          <w:sz w:val="22"/>
          <w:szCs w:val="22"/>
          <w:lang w:val="en-CA"/>
        </w:rPr>
        <w:t>exhibitions/</w:t>
      </w:r>
      <w:r w:rsidRPr="0087334A">
        <w:rPr>
          <w:bCs/>
          <w:sz w:val="22"/>
          <w:szCs w:val="22"/>
          <w:lang w:val="en-CA"/>
        </w:rPr>
        <w:t xml:space="preserve">productions/presentations in </w:t>
      </w:r>
      <w:r>
        <w:rPr>
          <w:bCs/>
          <w:sz w:val="22"/>
          <w:szCs w:val="22"/>
          <w:lang w:val="en-CA"/>
        </w:rPr>
        <w:t>the previous/current year</w:t>
      </w:r>
      <w:r w:rsidRPr="0087334A">
        <w:rPr>
          <w:bCs/>
          <w:sz w:val="22"/>
          <w:szCs w:val="22"/>
          <w:lang w:val="en-CA"/>
        </w:rPr>
        <w:t xml:space="preserve">, and provide details;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Indicate if the organization has a solid network of volunteers, and the role of these volunteers;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 xml:space="preserve">Explain efforts undertaken by the organization in </w:t>
      </w:r>
      <w:r>
        <w:rPr>
          <w:bCs/>
          <w:sz w:val="22"/>
          <w:szCs w:val="22"/>
          <w:lang w:val="en-CA"/>
        </w:rPr>
        <w:t>the previous/current year</w:t>
      </w:r>
      <w:r w:rsidRPr="0087334A">
        <w:rPr>
          <w:bCs/>
          <w:sz w:val="22"/>
          <w:szCs w:val="22"/>
          <w:lang w:val="en-CA"/>
        </w:rPr>
        <w:t xml:space="preserve"> to support new and/or emerging artists; </w:t>
      </w:r>
    </w:p>
    <w:p w:rsidR="00954FC6" w:rsidRPr="0087334A" w:rsidRDefault="00954FC6" w:rsidP="005109E2">
      <w:pPr>
        <w:pStyle w:val="Default"/>
        <w:numPr>
          <w:ilvl w:val="0"/>
          <w:numId w:val="27"/>
        </w:numPr>
        <w:tabs>
          <w:tab w:val="left" w:pos="360"/>
        </w:tabs>
        <w:rPr>
          <w:bCs/>
          <w:sz w:val="22"/>
          <w:szCs w:val="22"/>
          <w:lang w:val="en-CA"/>
        </w:rPr>
      </w:pPr>
      <w:r w:rsidRPr="0087334A">
        <w:rPr>
          <w:bCs/>
          <w:sz w:val="22"/>
          <w:szCs w:val="22"/>
          <w:lang w:val="en-CA"/>
        </w:rPr>
        <w:t>Explain how the organization attracts top talent</w:t>
      </w:r>
      <w:r>
        <w:rPr>
          <w:bCs/>
          <w:sz w:val="22"/>
          <w:szCs w:val="22"/>
          <w:lang w:val="en-CA"/>
        </w:rPr>
        <w:t xml:space="preserve"> and /or /established/emerging artists </w:t>
      </w:r>
      <w:r w:rsidRPr="0087334A">
        <w:rPr>
          <w:bCs/>
          <w:sz w:val="22"/>
          <w:szCs w:val="22"/>
          <w:lang w:val="en-CA"/>
        </w:rPr>
        <w:t xml:space="preserve">and how it provides a career path for those artists. </w:t>
      </w:r>
    </w:p>
    <w:p w:rsidR="00954FC6" w:rsidRDefault="00954FC6" w:rsidP="005109E2">
      <w:pPr>
        <w:pStyle w:val="Default"/>
        <w:rPr>
          <w:sz w:val="22"/>
          <w:szCs w:val="22"/>
          <w:lang w:val="en-CA"/>
        </w:rPr>
      </w:pPr>
    </w:p>
    <w:p w:rsidR="00954FC6" w:rsidRPr="00954FC6" w:rsidRDefault="00954FC6" w:rsidP="005109E2">
      <w:pPr>
        <w:pStyle w:val="Default"/>
        <w:rPr>
          <w:rFonts w:cs="Times New Roman"/>
          <w:b/>
          <w:color w:val="4F6228" w:themeColor="accent3" w:themeShade="80"/>
          <w:sz w:val="28"/>
          <w:szCs w:val="28"/>
          <w:u w:val="single"/>
          <w:lang w:val="en-CA"/>
        </w:rPr>
      </w:pPr>
      <w:r w:rsidRPr="00954FC6">
        <w:rPr>
          <w:rStyle w:val="SubtleReference"/>
          <w:b/>
          <w:smallCaps w:val="0"/>
          <w:color w:val="4F6228" w:themeColor="accent3" w:themeShade="80"/>
          <w:sz w:val="28"/>
          <w:szCs w:val="28"/>
          <w:lang w:val="en-CA"/>
        </w:rPr>
        <w:t xml:space="preserve">Part </w:t>
      </w:r>
      <w:r>
        <w:rPr>
          <w:rStyle w:val="SubtleReference"/>
          <w:b/>
          <w:smallCaps w:val="0"/>
          <w:color w:val="4F6228" w:themeColor="accent3" w:themeShade="80"/>
          <w:sz w:val="28"/>
          <w:szCs w:val="28"/>
          <w:lang w:val="en-CA"/>
        </w:rPr>
        <w:t>Four: Required Documentation</w:t>
      </w:r>
    </w:p>
    <w:p w:rsidR="00120D29" w:rsidRPr="00120D29" w:rsidRDefault="00993AA8" w:rsidP="005109E2">
      <w:pPr>
        <w:pStyle w:val="Default"/>
        <w:rPr>
          <w:sz w:val="22"/>
          <w:szCs w:val="22"/>
          <w:lang w:val="en-CA"/>
        </w:rPr>
      </w:pPr>
      <w:r w:rsidRPr="00120D29">
        <w:rPr>
          <w:sz w:val="22"/>
          <w:szCs w:val="22"/>
          <w:lang w:val="en-CA"/>
        </w:rPr>
        <w:t xml:space="preserve">Please </w:t>
      </w:r>
      <w:r w:rsidR="00771386">
        <w:rPr>
          <w:sz w:val="22"/>
          <w:szCs w:val="22"/>
          <w:lang w:val="en-CA"/>
        </w:rPr>
        <w:t xml:space="preserve">send </w:t>
      </w:r>
      <w:r w:rsidR="00771386" w:rsidRPr="00771386">
        <w:rPr>
          <w:b/>
          <w:color w:val="C00000"/>
          <w:sz w:val="22"/>
          <w:szCs w:val="22"/>
          <w:lang w:val="en-CA"/>
        </w:rPr>
        <w:t>an electronic copy</w:t>
      </w:r>
      <w:r w:rsidR="00771386" w:rsidRPr="00771386">
        <w:rPr>
          <w:color w:val="C00000"/>
          <w:sz w:val="22"/>
          <w:szCs w:val="22"/>
          <w:lang w:val="en-CA"/>
        </w:rPr>
        <w:t xml:space="preserve"> </w:t>
      </w:r>
      <w:r w:rsidR="00771386">
        <w:rPr>
          <w:sz w:val="22"/>
          <w:szCs w:val="22"/>
          <w:lang w:val="en-CA"/>
        </w:rPr>
        <w:t xml:space="preserve">of your application with the </w:t>
      </w:r>
      <w:r w:rsidRPr="00120D29">
        <w:rPr>
          <w:sz w:val="22"/>
          <w:szCs w:val="22"/>
          <w:lang w:val="en-CA"/>
        </w:rPr>
        <w:t>following documents</w:t>
      </w:r>
      <w:r w:rsidR="00120D29" w:rsidRPr="00120D29">
        <w:rPr>
          <w:sz w:val="22"/>
          <w:szCs w:val="22"/>
          <w:lang w:val="en-CA"/>
        </w:rPr>
        <w:t>:</w:t>
      </w:r>
    </w:p>
    <w:p w:rsidR="00993AA8" w:rsidRPr="00120D29" w:rsidRDefault="00120D29" w:rsidP="005109E2">
      <w:pPr>
        <w:pStyle w:val="Default"/>
        <w:numPr>
          <w:ilvl w:val="0"/>
          <w:numId w:val="19"/>
        </w:numPr>
        <w:rPr>
          <w:sz w:val="22"/>
          <w:szCs w:val="22"/>
          <w:lang w:val="en-CA"/>
        </w:rPr>
      </w:pPr>
      <w:r w:rsidRPr="00120D29">
        <w:rPr>
          <w:sz w:val="22"/>
          <w:szCs w:val="22"/>
          <w:lang w:val="en-CA"/>
        </w:rPr>
        <w:t>Completed application form</w:t>
      </w:r>
      <w:r w:rsidR="00993AA8" w:rsidRPr="00120D29">
        <w:rPr>
          <w:sz w:val="22"/>
          <w:szCs w:val="22"/>
          <w:lang w:val="en-CA"/>
        </w:rPr>
        <w:t xml:space="preserve">: </w:t>
      </w:r>
    </w:p>
    <w:p w:rsidR="00993AA8" w:rsidRPr="00120D29" w:rsidRDefault="00120D29" w:rsidP="005109E2">
      <w:pPr>
        <w:pStyle w:val="Default"/>
        <w:numPr>
          <w:ilvl w:val="0"/>
          <w:numId w:val="19"/>
        </w:numPr>
        <w:rPr>
          <w:sz w:val="22"/>
          <w:szCs w:val="22"/>
          <w:lang w:val="en-CA"/>
        </w:rPr>
      </w:pPr>
      <w:r w:rsidRPr="00120D29">
        <w:rPr>
          <w:sz w:val="22"/>
          <w:szCs w:val="22"/>
          <w:lang w:val="en-CA"/>
        </w:rPr>
        <w:t>S</w:t>
      </w:r>
      <w:r w:rsidR="00993AA8" w:rsidRPr="00120D29">
        <w:rPr>
          <w:sz w:val="22"/>
          <w:szCs w:val="22"/>
          <w:lang w:val="en-CA"/>
        </w:rPr>
        <w:t>hort excerpt</w:t>
      </w:r>
      <w:r w:rsidRPr="00120D29">
        <w:rPr>
          <w:sz w:val="22"/>
          <w:szCs w:val="22"/>
          <w:lang w:val="en-CA"/>
        </w:rPr>
        <w:t>s</w:t>
      </w:r>
      <w:r w:rsidR="00993AA8" w:rsidRPr="00120D29">
        <w:rPr>
          <w:sz w:val="22"/>
          <w:szCs w:val="22"/>
          <w:lang w:val="en-CA"/>
        </w:rPr>
        <w:t xml:space="preserve"> of a recent production/presentation, a televised critique or printed article concerning the organization</w:t>
      </w:r>
      <w:r w:rsidRPr="00120D29">
        <w:rPr>
          <w:sz w:val="22"/>
          <w:szCs w:val="22"/>
          <w:lang w:val="en-CA"/>
        </w:rPr>
        <w:t xml:space="preserve">, </w:t>
      </w:r>
      <w:r w:rsidR="00993AA8" w:rsidRPr="00120D29">
        <w:rPr>
          <w:sz w:val="22"/>
          <w:szCs w:val="22"/>
          <w:lang w:val="en-CA"/>
        </w:rPr>
        <w:t xml:space="preserve">or </w:t>
      </w:r>
      <w:r>
        <w:rPr>
          <w:sz w:val="22"/>
          <w:szCs w:val="22"/>
          <w:lang w:val="en-CA"/>
        </w:rPr>
        <w:t xml:space="preserve">a </w:t>
      </w:r>
      <w:r w:rsidRPr="00120D29">
        <w:rPr>
          <w:sz w:val="22"/>
          <w:szCs w:val="22"/>
          <w:lang w:val="en-CA"/>
        </w:rPr>
        <w:t xml:space="preserve">presentation of </w:t>
      </w:r>
      <w:r w:rsidR="00993AA8" w:rsidRPr="00120D29">
        <w:rPr>
          <w:sz w:val="22"/>
          <w:szCs w:val="22"/>
          <w:lang w:val="en-CA"/>
        </w:rPr>
        <w:t>a</w:t>
      </w:r>
      <w:r w:rsidRPr="00120D29">
        <w:rPr>
          <w:sz w:val="22"/>
          <w:szCs w:val="22"/>
          <w:lang w:val="en-CA"/>
        </w:rPr>
        <w:t>n exhibition/</w:t>
      </w:r>
      <w:r w:rsidR="00993AA8" w:rsidRPr="00120D29">
        <w:rPr>
          <w:sz w:val="22"/>
          <w:szCs w:val="22"/>
          <w:lang w:val="en-CA"/>
        </w:rPr>
        <w:t>production/</w:t>
      </w:r>
      <w:r w:rsidRPr="00120D29">
        <w:rPr>
          <w:sz w:val="22"/>
          <w:szCs w:val="22"/>
          <w:lang w:val="en-CA"/>
        </w:rPr>
        <w:t>performance</w:t>
      </w:r>
      <w:r w:rsidR="00993AA8" w:rsidRPr="00120D29">
        <w:rPr>
          <w:sz w:val="22"/>
          <w:szCs w:val="22"/>
          <w:lang w:val="en-CA"/>
        </w:rPr>
        <w:t>, etc.</w:t>
      </w:r>
      <w:r w:rsidR="000F6D8E" w:rsidRPr="00120D29">
        <w:rPr>
          <w:sz w:val="22"/>
          <w:szCs w:val="22"/>
          <w:lang w:val="en-CA"/>
        </w:rPr>
        <w:t xml:space="preserve"> </w:t>
      </w:r>
      <w:r w:rsidR="00993AA8" w:rsidRPr="00120D29">
        <w:rPr>
          <w:sz w:val="22"/>
          <w:szCs w:val="22"/>
          <w:lang w:val="en-CA"/>
        </w:rPr>
        <w:t xml:space="preserve">if applicable);  </w:t>
      </w:r>
    </w:p>
    <w:p w:rsidR="00993AA8" w:rsidRPr="00120D29" w:rsidRDefault="00120D29" w:rsidP="005109E2">
      <w:pPr>
        <w:pStyle w:val="Default"/>
        <w:numPr>
          <w:ilvl w:val="0"/>
          <w:numId w:val="19"/>
        </w:numPr>
        <w:rPr>
          <w:sz w:val="22"/>
          <w:szCs w:val="22"/>
          <w:lang w:val="en-CA"/>
        </w:rPr>
      </w:pPr>
      <w:r w:rsidRPr="00120D29">
        <w:rPr>
          <w:sz w:val="22"/>
          <w:szCs w:val="22"/>
          <w:lang w:val="en-CA"/>
        </w:rPr>
        <w:t xml:space="preserve">A </w:t>
      </w:r>
      <w:r w:rsidR="00993AA8" w:rsidRPr="00120D29">
        <w:rPr>
          <w:sz w:val="22"/>
          <w:szCs w:val="22"/>
          <w:lang w:val="en-CA"/>
        </w:rPr>
        <w:t>cop</w:t>
      </w:r>
      <w:r w:rsidRPr="00120D29">
        <w:rPr>
          <w:sz w:val="22"/>
          <w:szCs w:val="22"/>
          <w:lang w:val="en-CA"/>
        </w:rPr>
        <w:t>y</w:t>
      </w:r>
      <w:r w:rsidR="00993AA8" w:rsidRPr="00120D29">
        <w:rPr>
          <w:sz w:val="22"/>
          <w:szCs w:val="22"/>
          <w:lang w:val="en-CA"/>
        </w:rPr>
        <w:t xml:space="preserve"> of the most recent </w:t>
      </w:r>
      <w:r w:rsidR="00CE75C2" w:rsidRPr="00120D29">
        <w:rPr>
          <w:sz w:val="22"/>
          <w:szCs w:val="22"/>
          <w:lang w:val="en-CA"/>
        </w:rPr>
        <w:t>publications or promotional</w:t>
      </w:r>
      <w:r w:rsidRPr="00120D29">
        <w:rPr>
          <w:sz w:val="22"/>
          <w:szCs w:val="22"/>
          <w:lang w:val="en-CA"/>
        </w:rPr>
        <w:t xml:space="preserve">, educational or </w:t>
      </w:r>
      <w:r w:rsidR="00CE75C2" w:rsidRPr="00120D29">
        <w:rPr>
          <w:sz w:val="22"/>
          <w:szCs w:val="22"/>
          <w:lang w:val="en-CA"/>
        </w:rPr>
        <w:t>marketing materials (brochure</w:t>
      </w:r>
      <w:r w:rsidR="005109E2" w:rsidRPr="00120D29">
        <w:rPr>
          <w:sz w:val="22"/>
          <w:szCs w:val="22"/>
          <w:lang w:val="en-CA"/>
        </w:rPr>
        <w:t>, catalogue</w:t>
      </w:r>
      <w:r w:rsidR="00CE75C2" w:rsidRPr="00120D29">
        <w:rPr>
          <w:sz w:val="22"/>
          <w:szCs w:val="22"/>
          <w:lang w:val="en-CA"/>
        </w:rPr>
        <w:t xml:space="preserve">, </w:t>
      </w:r>
      <w:r w:rsidR="005109E2" w:rsidRPr="00120D29">
        <w:rPr>
          <w:sz w:val="22"/>
          <w:szCs w:val="22"/>
          <w:lang w:val="en-CA"/>
        </w:rPr>
        <w:t>etc.</w:t>
      </w:r>
      <w:r w:rsidR="00105E5F" w:rsidRPr="00120D29">
        <w:rPr>
          <w:sz w:val="22"/>
          <w:szCs w:val="22"/>
          <w:lang w:val="en-CA"/>
        </w:rPr>
        <w:t xml:space="preserve">) </w:t>
      </w:r>
      <w:r w:rsidR="00993AA8" w:rsidRPr="00120D29">
        <w:rPr>
          <w:sz w:val="22"/>
          <w:szCs w:val="22"/>
          <w:lang w:val="en-CA"/>
        </w:rPr>
        <w:t>(</w:t>
      </w:r>
      <w:r w:rsidR="00CE75C2" w:rsidRPr="00120D29">
        <w:rPr>
          <w:sz w:val="22"/>
          <w:szCs w:val="22"/>
          <w:lang w:val="en-CA"/>
        </w:rPr>
        <w:t>as appropriate</w:t>
      </w:r>
      <w:r w:rsidR="00993AA8" w:rsidRPr="00120D29">
        <w:rPr>
          <w:sz w:val="22"/>
          <w:szCs w:val="22"/>
          <w:lang w:val="en-CA"/>
        </w:rPr>
        <w:t xml:space="preserve">);  </w:t>
      </w:r>
    </w:p>
    <w:p w:rsidR="00993AA8" w:rsidRPr="00C71BC2" w:rsidRDefault="00814D01" w:rsidP="005109E2">
      <w:pPr>
        <w:pStyle w:val="Default"/>
        <w:numPr>
          <w:ilvl w:val="0"/>
          <w:numId w:val="19"/>
        </w:numPr>
        <w:rPr>
          <w:sz w:val="22"/>
          <w:szCs w:val="22"/>
          <w:lang w:val="en-CA"/>
        </w:rPr>
      </w:pPr>
      <w:r w:rsidRPr="00C71BC2">
        <w:rPr>
          <w:sz w:val="22"/>
          <w:szCs w:val="22"/>
          <w:lang w:val="en-CA"/>
        </w:rPr>
        <w:t>F</w:t>
      </w:r>
      <w:r w:rsidR="00993AA8" w:rsidRPr="00C71BC2">
        <w:rPr>
          <w:sz w:val="22"/>
          <w:szCs w:val="22"/>
          <w:lang w:val="en-CA"/>
        </w:rPr>
        <w:t xml:space="preserve">inancial statements for the most recent fiscal year; </w:t>
      </w:r>
    </w:p>
    <w:p w:rsidR="00993AA8" w:rsidRPr="00C71BC2" w:rsidRDefault="00993AA8" w:rsidP="005109E2">
      <w:pPr>
        <w:pStyle w:val="Default"/>
        <w:numPr>
          <w:ilvl w:val="0"/>
          <w:numId w:val="19"/>
        </w:numPr>
        <w:rPr>
          <w:sz w:val="22"/>
          <w:szCs w:val="22"/>
          <w:lang w:val="en-CA"/>
        </w:rPr>
      </w:pPr>
      <w:r w:rsidRPr="00C71BC2">
        <w:rPr>
          <w:sz w:val="22"/>
          <w:szCs w:val="22"/>
          <w:lang w:val="en-CA"/>
        </w:rPr>
        <w:t xml:space="preserve">A copy of the standard contract with </w:t>
      </w:r>
      <w:r w:rsidR="00105E5F">
        <w:rPr>
          <w:sz w:val="22"/>
          <w:szCs w:val="22"/>
          <w:lang w:val="en-CA"/>
        </w:rPr>
        <w:t xml:space="preserve">professional </w:t>
      </w:r>
      <w:r w:rsidRPr="00C71BC2">
        <w:rPr>
          <w:sz w:val="22"/>
          <w:szCs w:val="22"/>
          <w:lang w:val="en-CA"/>
        </w:rPr>
        <w:t xml:space="preserve">artists; </w:t>
      </w:r>
    </w:p>
    <w:p w:rsidR="00993AA8" w:rsidRPr="00C71BC2" w:rsidRDefault="00993AA8" w:rsidP="005109E2">
      <w:pPr>
        <w:pStyle w:val="Default"/>
        <w:numPr>
          <w:ilvl w:val="0"/>
          <w:numId w:val="19"/>
        </w:numPr>
        <w:rPr>
          <w:sz w:val="22"/>
          <w:szCs w:val="22"/>
          <w:lang w:val="en-CA"/>
        </w:rPr>
      </w:pPr>
      <w:r w:rsidRPr="00C71BC2">
        <w:rPr>
          <w:sz w:val="22"/>
          <w:szCs w:val="22"/>
          <w:lang w:val="en-CA"/>
        </w:rPr>
        <w:t xml:space="preserve">Documents of incorporation and by-laws for organizations applying for the first time (for organizations already funded by this program, these documents are included in the master file pertaining to your organization); </w:t>
      </w:r>
    </w:p>
    <w:p w:rsidR="00993AA8" w:rsidRPr="00C71BC2" w:rsidRDefault="00993AA8" w:rsidP="005109E2">
      <w:pPr>
        <w:pStyle w:val="Default"/>
        <w:numPr>
          <w:ilvl w:val="0"/>
          <w:numId w:val="19"/>
        </w:numPr>
        <w:rPr>
          <w:sz w:val="22"/>
          <w:szCs w:val="22"/>
          <w:lang w:val="en-CA"/>
        </w:rPr>
      </w:pPr>
      <w:r w:rsidRPr="00C71BC2">
        <w:rPr>
          <w:sz w:val="22"/>
          <w:szCs w:val="22"/>
          <w:lang w:val="en-CA"/>
        </w:rPr>
        <w:lastRenderedPageBreak/>
        <w:t xml:space="preserve">Amendments and changes adopted by the past year’s Annual General Meeting ; </w:t>
      </w:r>
    </w:p>
    <w:p w:rsidR="00993AA8" w:rsidRPr="00C71BC2" w:rsidRDefault="00993AA8" w:rsidP="005109E2">
      <w:pPr>
        <w:pStyle w:val="Default"/>
        <w:numPr>
          <w:ilvl w:val="0"/>
          <w:numId w:val="19"/>
        </w:numPr>
        <w:rPr>
          <w:sz w:val="22"/>
          <w:szCs w:val="22"/>
          <w:lang w:val="en-CA"/>
        </w:rPr>
      </w:pPr>
      <w:r w:rsidRPr="00C71BC2">
        <w:rPr>
          <w:sz w:val="22"/>
          <w:szCs w:val="22"/>
          <w:lang w:val="en-CA"/>
        </w:rPr>
        <w:t xml:space="preserve">Minutes of </w:t>
      </w:r>
      <w:r w:rsidR="000F6D8E" w:rsidRPr="00C71BC2">
        <w:rPr>
          <w:sz w:val="22"/>
          <w:szCs w:val="22"/>
          <w:lang w:val="en-CA"/>
        </w:rPr>
        <w:t>A</w:t>
      </w:r>
      <w:r w:rsidRPr="00C71BC2">
        <w:rPr>
          <w:sz w:val="22"/>
          <w:szCs w:val="22"/>
          <w:lang w:val="en-CA"/>
        </w:rPr>
        <w:t xml:space="preserve">nnual </w:t>
      </w:r>
      <w:r w:rsidR="000F6D8E" w:rsidRPr="00C71BC2">
        <w:rPr>
          <w:sz w:val="22"/>
          <w:szCs w:val="22"/>
          <w:lang w:val="en-CA"/>
        </w:rPr>
        <w:t>G</w:t>
      </w:r>
      <w:r w:rsidRPr="00C71BC2">
        <w:rPr>
          <w:sz w:val="22"/>
          <w:szCs w:val="22"/>
          <w:lang w:val="en-CA"/>
        </w:rPr>
        <w:t xml:space="preserve">eneral </w:t>
      </w:r>
      <w:r w:rsidR="000F6D8E" w:rsidRPr="00C71BC2">
        <w:rPr>
          <w:sz w:val="22"/>
          <w:szCs w:val="22"/>
          <w:lang w:val="en-CA"/>
        </w:rPr>
        <w:t>M</w:t>
      </w:r>
      <w:r w:rsidRPr="00C71BC2">
        <w:rPr>
          <w:sz w:val="22"/>
          <w:szCs w:val="22"/>
          <w:lang w:val="en-CA"/>
        </w:rPr>
        <w:t xml:space="preserve">eeting; </w:t>
      </w:r>
    </w:p>
    <w:p w:rsidR="00993AA8" w:rsidRPr="00C71BC2" w:rsidRDefault="00993AA8" w:rsidP="005109E2">
      <w:pPr>
        <w:pStyle w:val="Default"/>
        <w:numPr>
          <w:ilvl w:val="0"/>
          <w:numId w:val="19"/>
        </w:numPr>
        <w:rPr>
          <w:sz w:val="22"/>
          <w:szCs w:val="22"/>
          <w:lang w:val="en-CA"/>
        </w:rPr>
      </w:pPr>
      <w:r w:rsidRPr="00C71BC2">
        <w:rPr>
          <w:sz w:val="22"/>
          <w:szCs w:val="22"/>
          <w:lang w:val="en-CA"/>
        </w:rPr>
        <w:t xml:space="preserve">The Executive Summary of the Strategic plan (if applicable); </w:t>
      </w:r>
    </w:p>
    <w:p w:rsidR="00120D29" w:rsidRDefault="00993AA8" w:rsidP="005109E2">
      <w:pPr>
        <w:pStyle w:val="Default"/>
        <w:numPr>
          <w:ilvl w:val="0"/>
          <w:numId w:val="19"/>
        </w:numPr>
        <w:ind w:hanging="270"/>
        <w:rPr>
          <w:sz w:val="22"/>
          <w:szCs w:val="22"/>
          <w:lang w:val="en-CA"/>
        </w:rPr>
      </w:pPr>
      <w:r w:rsidRPr="00120D29">
        <w:rPr>
          <w:sz w:val="22"/>
          <w:szCs w:val="22"/>
          <w:lang w:val="en-CA"/>
        </w:rPr>
        <w:t xml:space="preserve">The Marketing plan (if applicable); </w:t>
      </w:r>
    </w:p>
    <w:p w:rsidR="00993AA8" w:rsidRDefault="00993AA8" w:rsidP="005109E2">
      <w:pPr>
        <w:pStyle w:val="Default"/>
        <w:numPr>
          <w:ilvl w:val="0"/>
          <w:numId w:val="19"/>
        </w:numPr>
        <w:ind w:hanging="270"/>
        <w:rPr>
          <w:sz w:val="22"/>
          <w:szCs w:val="22"/>
          <w:lang w:val="en-CA"/>
        </w:rPr>
      </w:pPr>
      <w:r w:rsidRPr="00120D29">
        <w:rPr>
          <w:sz w:val="22"/>
          <w:szCs w:val="22"/>
          <w:lang w:val="en-CA"/>
        </w:rPr>
        <w:t xml:space="preserve">Year-end Report of </w:t>
      </w:r>
      <w:r w:rsidR="00105E5F" w:rsidRPr="00120D29">
        <w:rPr>
          <w:sz w:val="22"/>
          <w:szCs w:val="22"/>
          <w:lang w:val="en-CA"/>
        </w:rPr>
        <w:t>A</w:t>
      </w:r>
      <w:r w:rsidRPr="00120D29">
        <w:rPr>
          <w:sz w:val="22"/>
          <w:szCs w:val="22"/>
          <w:lang w:val="en-CA"/>
        </w:rPr>
        <w:t xml:space="preserve">ctivities. </w:t>
      </w:r>
    </w:p>
    <w:p w:rsidR="0030137D" w:rsidRDefault="0030137D" w:rsidP="005109E2">
      <w:pPr>
        <w:pStyle w:val="Default"/>
        <w:rPr>
          <w:sz w:val="22"/>
          <w:szCs w:val="22"/>
          <w:lang w:val="en-CA"/>
        </w:rPr>
      </w:pPr>
    </w:p>
    <w:p w:rsidR="0030137D" w:rsidRPr="0030137D" w:rsidRDefault="0030137D" w:rsidP="005109E2">
      <w:pPr>
        <w:pStyle w:val="Default"/>
        <w:rPr>
          <w:b/>
          <w:color w:val="C00000"/>
          <w:szCs w:val="22"/>
          <w:lang w:val="en-CA"/>
        </w:rPr>
      </w:pPr>
      <w:r w:rsidRPr="0030137D">
        <w:rPr>
          <w:b/>
          <w:color w:val="C00000"/>
          <w:szCs w:val="22"/>
          <w:lang w:val="en-CA"/>
        </w:rPr>
        <w:t xml:space="preserve">**NEW** Please refer to the </w:t>
      </w:r>
      <w:r>
        <w:rPr>
          <w:b/>
          <w:color w:val="C00000"/>
          <w:szCs w:val="22"/>
          <w:lang w:val="en-CA"/>
        </w:rPr>
        <w:t xml:space="preserve">Production/Presentation Arts Organization </w:t>
      </w:r>
      <w:r w:rsidRPr="0030137D">
        <w:rPr>
          <w:b/>
          <w:color w:val="C00000"/>
          <w:szCs w:val="22"/>
          <w:lang w:val="en-CA"/>
        </w:rPr>
        <w:t>Guidelines for the application submission process.</w:t>
      </w:r>
    </w:p>
    <w:p w:rsidR="00120D29" w:rsidRDefault="00120D29" w:rsidP="005109E2">
      <w:pPr>
        <w:pStyle w:val="Default"/>
        <w:rPr>
          <w:sz w:val="22"/>
          <w:szCs w:val="22"/>
          <w:lang w:val="en-CA"/>
        </w:rPr>
      </w:pPr>
    </w:p>
    <w:p w:rsidR="00954FC6" w:rsidRPr="00954FC6" w:rsidRDefault="00954FC6" w:rsidP="005109E2">
      <w:pPr>
        <w:pStyle w:val="Default"/>
        <w:rPr>
          <w:rFonts w:cs="Times New Roman"/>
          <w:b/>
          <w:color w:val="4F6228" w:themeColor="accent3" w:themeShade="80"/>
          <w:sz w:val="28"/>
          <w:szCs w:val="28"/>
          <w:u w:val="single"/>
          <w:lang w:val="en-CA"/>
        </w:rPr>
      </w:pPr>
      <w:r w:rsidRPr="00954FC6">
        <w:rPr>
          <w:rStyle w:val="SubtleReference"/>
          <w:b/>
          <w:smallCaps w:val="0"/>
          <w:color w:val="4F6228" w:themeColor="accent3" w:themeShade="80"/>
          <w:sz w:val="28"/>
          <w:szCs w:val="28"/>
          <w:lang w:val="en-CA"/>
        </w:rPr>
        <w:t xml:space="preserve">Part </w:t>
      </w:r>
      <w:r>
        <w:rPr>
          <w:rStyle w:val="SubtleReference"/>
          <w:b/>
          <w:smallCaps w:val="0"/>
          <w:color w:val="4F6228" w:themeColor="accent3" w:themeShade="80"/>
          <w:sz w:val="28"/>
          <w:szCs w:val="28"/>
          <w:lang w:val="en-CA"/>
        </w:rPr>
        <w:t>Five: Agreement and Acknowledgement</w:t>
      </w:r>
    </w:p>
    <w:p w:rsidR="00993AA8" w:rsidRPr="00C71BC2" w:rsidRDefault="00993AA8" w:rsidP="005109E2">
      <w:pPr>
        <w:pStyle w:val="Default"/>
        <w:numPr>
          <w:ilvl w:val="0"/>
          <w:numId w:val="31"/>
        </w:numPr>
        <w:rPr>
          <w:sz w:val="22"/>
          <w:szCs w:val="22"/>
          <w:lang w:val="en-CA"/>
        </w:rPr>
      </w:pPr>
      <w:r w:rsidRPr="00C71BC2">
        <w:rPr>
          <w:sz w:val="22"/>
          <w:szCs w:val="22"/>
          <w:lang w:val="en-CA"/>
        </w:rPr>
        <w:t xml:space="preserve">I hereby agree to provide all requested information as well as any other supporting documents needed to evaluate this application. I understand that my application may be refused if it is incomplete. </w:t>
      </w:r>
    </w:p>
    <w:p w:rsidR="00993AA8" w:rsidRPr="00C71BC2" w:rsidRDefault="00993AA8" w:rsidP="005109E2">
      <w:pPr>
        <w:pStyle w:val="Default"/>
        <w:ind w:firstLine="45"/>
        <w:rPr>
          <w:sz w:val="22"/>
          <w:szCs w:val="22"/>
          <w:lang w:val="en-CA"/>
        </w:rPr>
      </w:pPr>
    </w:p>
    <w:p w:rsidR="00993AA8" w:rsidRPr="00C71BC2" w:rsidRDefault="00993AA8" w:rsidP="005109E2">
      <w:pPr>
        <w:pStyle w:val="Default"/>
        <w:numPr>
          <w:ilvl w:val="0"/>
          <w:numId w:val="31"/>
        </w:numPr>
        <w:rPr>
          <w:sz w:val="22"/>
          <w:szCs w:val="22"/>
          <w:lang w:val="en-CA"/>
        </w:rPr>
      </w:pPr>
      <w:r w:rsidRPr="00C71BC2">
        <w:rPr>
          <w:sz w:val="22"/>
          <w:szCs w:val="22"/>
          <w:lang w:val="en-CA"/>
        </w:rPr>
        <w:t xml:space="preserve">I recognize that applications are approved subject to availability of funds, and that beyond the provision of a grant, the Province of New Brunswick has no further commitment to the applicant. The Province will not be held responsible for the completion of an activity. </w:t>
      </w:r>
    </w:p>
    <w:p w:rsidR="00993AA8" w:rsidRPr="00C71BC2" w:rsidRDefault="00993AA8" w:rsidP="005109E2">
      <w:pPr>
        <w:pStyle w:val="Default"/>
        <w:ind w:firstLine="45"/>
        <w:rPr>
          <w:sz w:val="22"/>
          <w:szCs w:val="22"/>
          <w:lang w:val="en-CA"/>
        </w:rPr>
      </w:pPr>
    </w:p>
    <w:p w:rsidR="009E3833" w:rsidRDefault="00993AA8" w:rsidP="005109E2">
      <w:pPr>
        <w:pStyle w:val="Default"/>
        <w:numPr>
          <w:ilvl w:val="0"/>
          <w:numId w:val="31"/>
        </w:numPr>
        <w:rPr>
          <w:sz w:val="22"/>
          <w:szCs w:val="22"/>
          <w:lang w:val="en-CA"/>
        </w:rPr>
      </w:pPr>
      <w:r w:rsidRPr="00C71BC2">
        <w:rPr>
          <w:sz w:val="22"/>
          <w:szCs w:val="22"/>
          <w:lang w:val="en-CA"/>
        </w:rPr>
        <w:t>I agree to acknowledge the contribution of the Government of New Brunswick in all publicity related to our activities.</w:t>
      </w:r>
    </w:p>
    <w:p w:rsidR="009E3833" w:rsidRDefault="009E3833" w:rsidP="005109E2">
      <w:pPr>
        <w:pStyle w:val="Default"/>
        <w:rPr>
          <w:sz w:val="22"/>
          <w:szCs w:val="22"/>
          <w:lang w:val="en-CA"/>
        </w:rPr>
      </w:pPr>
    </w:p>
    <w:p w:rsidR="000F6D8E" w:rsidRPr="00C71BC2" w:rsidRDefault="009E3833" w:rsidP="005109E2">
      <w:pPr>
        <w:pStyle w:val="Default"/>
        <w:numPr>
          <w:ilvl w:val="0"/>
          <w:numId w:val="31"/>
        </w:numPr>
        <w:rPr>
          <w:sz w:val="22"/>
          <w:szCs w:val="22"/>
          <w:lang w:val="en-CA"/>
        </w:rPr>
      </w:pPr>
      <w:r>
        <w:rPr>
          <w:sz w:val="22"/>
          <w:szCs w:val="22"/>
          <w:lang w:val="en-CA"/>
        </w:rPr>
        <w:t>I a</w:t>
      </w:r>
      <w:r w:rsidR="00993AA8" w:rsidRPr="00C71BC2">
        <w:rPr>
          <w:sz w:val="22"/>
          <w:szCs w:val="22"/>
          <w:lang w:val="en-CA"/>
        </w:rPr>
        <w:t xml:space="preserve">gree to invite the program consultant or his/her supervisor to all productions or presentations of the organization, and to provide him/her with free admission to our activities. </w:t>
      </w:r>
      <w:r w:rsidR="000F6D8E" w:rsidRPr="00C71BC2">
        <w:rPr>
          <w:sz w:val="22"/>
          <w:szCs w:val="22"/>
          <w:lang w:val="en-CA"/>
        </w:rPr>
        <w:t xml:space="preserve">I certify that this request and the budget submitted with this application have been approved by the Board or by its Executive.  </w:t>
      </w:r>
    </w:p>
    <w:p w:rsidR="009E3833" w:rsidRDefault="009E3833" w:rsidP="005109E2">
      <w:pPr>
        <w:pStyle w:val="Default"/>
        <w:ind w:firstLine="45"/>
        <w:rPr>
          <w:sz w:val="22"/>
          <w:szCs w:val="22"/>
          <w:lang w:val="en-CA"/>
        </w:rPr>
      </w:pPr>
    </w:p>
    <w:p w:rsidR="000F6D8E" w:rsidRDefault="000F6D8E" w:rsidP="005109E2">
      <w:pPr>
        <w:pStyle w:val="Default"/>
        <w:numPr>
          <w:ilvl w:val="0"/>
          <w:numId w:val="31"/>
        </w:numPr>
        <w:rPr>
          <w:sz w:val="22"/>
          <w:szCs w:val="22"/>
          <w:lang w:val="en-CA"/>
        </w:rPr>
      </w:pPr>
      <w:r w:rsidRPr="00C71BC2">
        <w:rPr>
          <w:sz w:val="22"/>
          <w:szCs w:val="22"/>
          <w:lang w:val="en-CA"/>
        </w:rPr>
        <w:t xml:space="preserve">I certify that I have signing authority for the above-named organization, and that, to the best of my knowledge, the information provided with this application is accurate. I agree to provide the Department with a full report of the completed activities, including financial statements. </w:t>
      </w:r>
    </w:p>
    <w:tbl>
      <w:tblPr>
        <w:tblW w:w="10769" w:type="dxa"/>
        <w:tblInd w:w="108" w:type="dxa"/>
        <w:tblBorders>
          <w:bottom w:val="single" w:sz="4" w:space="0" w:color="auto"/>
          <w:insideH w:val="single" w:sz="4" w:space="0" w:color="auto"/>
        </w:tblBorders>
        <w:tblLook w:val="04A0" w:firstRow="1" w:lastRow="0" w:firstColumn="1" w:lastColumn="0" w:noHBand="0" w:noVBand="1"/>
      </w:tblPr>
      <w:tblGrid>
        <w:gridCol w:w="3690"/>
        <w:gridCol w:w="3831"/>
        <w:gridCol w:w="3248"/>
      </w:tblGrid>
      <w:tr w:rsidR="0030137D" w:rsidRPr="005109E2" w:rsidTr="0030137D">
        <w:trPr>
          <w:trHeight w:val="576"/>
        </w:trPr>
        <w:tc>
          <w:tcPr>
            <w:tcW w:w="3690" w:type="dxa"/>
            <w:tcBorders>
              <w:top w:val="nil"/>
              <w:bottom w:val="nil"/>
            </w:tcBorders>
            <w:vAlign w:val="bottom"/>
          </w:tcPr>
          <w:p w:rsidR="0030137D" w:rsidRPr="00FD78A9" w:rsidRDefault="0030137D" w:rsidP="0030137D">
            <w:pPr>
              <w:pStyle w:val="Default"/>
              <w:spacing w:before="100" w:beforeAutospacing="1" w:after="100" w:afterAutospacing="1"/>
              <w:rPr>
                <w:rFonts w:eastAsiaTheme="minorEastAsia"/>
                <w:sz w:val="22"/>
                <w:szCs w:val="22"/>
                <w:lang w:val="en-CA"/>
              </w:rPr>
            </w:pPr>
          </w:p>
        </w:tc>
        <w:tc>
          <w:tcPr>
            <w:tcW w:w="3831" w:type="dxa"/>
            <w:tcBorders>
              <w:top w:val="nil"/>
              <w:bottom w:val="nil"/>
            </w:tcBorders>
            <w:vAlign w:val="bottom"/>
          </w:tcPr>
          <w:p w:rsidR="0030137D" w:rsidRPr="00FD78A9" w:rsidRDefault="0030137D" w:rsidP="0030137D">
            <w:pPr>
              <w:pStyle w:val="Default"/>
              <w:rPr>
                <w:rFonts w:eastAsiaTheme="minorEastAsia"/>
                <w:sz w:val="22"/>
                <w:szCs w:val="22"/>
                <w:lang w:val="en-CA"/>
              </w:rPr>
            </w:pPr>
          </w:p>
        </w:tc>
        <w:tc>
          <w:tcPr>
            <w:tcW w:w="3248" w:type="dxa"/>
            <w:tcBorders>
              <w:top w:val="nil"/>
              <w:bottom w:val="nil"/>
            </w:tcBorders>
            <w:vAlign w:val="bottom"/>
          </w:tcPr>
          <w:p w:rsidR="0030137D" w:rsidRPr="00FD78A9" w:rsidRDefault="0030137D" w:rsidP="0030137D">
            <w:pPr>
              <w:pStyle w:val="Default"/>
              <w:rPr>
                <w:rFonts w:eastAsiaTheme="minorEastAsia"/>
                <w:sz w:val="22"/>
                <w:szCs w:val="22"/>
                <w:lang w:val="en-CA"/>
              </w:rPr>
            </w:pPr>
          </w:p>
        </w:tc>
      </w:tr>
      <w:tr w:rsidR="009E3833" w:rsidRPr="00FD78A9" w:rsidTr="005109E2">
        <w:trPr>
          <w:trHeight w:val="576"/>
        </w:trPr>
        <w:tc>
          <w:tcPr>
            <w:tcW w:w="3690" w:type="dxa"/>
            <w:tcBorders>
              <w:top w:val="nil"/>
            </w:tcBorders>
            <w:vAlign w:val="bottom"/>
          </w:tcPr>
          <w:p w:rsidR="009E3833" w:rsidRPr="00FD78A9" w:rsidRDefault="009E3833" w:rsidP="0030137D">
            <w:pPr>
              <w:pStyle w:val="Default"/>
              <w:spacing w:before="100" w:beforeAutospacing="1" w:after="100" w:afterAutospacing="1"/>
              <w:rPr>
                <w:rFonts w:eastAsiaTheme="minorEastAsia"/>
                <w:sz w:val="22"/>
                <w:szCs w:val="22"/>
                <w:lang w:val="en-CA"/>
              </w:rPr>
            </w:pPr>
            <w:r w:rsidRPr="00FD78A9">
              <w:rPr>
                <w:rFonts w:eastAsiaTheme="minorEastAsia"/>
                <w:sz w:val="22"/>
                <w:szCs w:val="22"/>
                <w:lang w:val="en-CA"/>
              </w:rPr>
              <w:t>Name:</w:t>
            </w:r>
          </w:p>
        </w:tc>
        <w:tc>
          <w:tcPr>
            <w:tcW w:w="3831" w:type="dxa"/>
            <w:tcBorders>
              <w:top w:val="nil"/>
              <w:bottom w:val="single" w:sz="4" w:space="0" w:color="auto"/>
            </w:tcBorders>
            <w:vAlign w:val="bottom"/>
          </w:tcPr>
          <w:p w:rsidR="009E3833" w:rsidRPr="00FD78A9" w:rsidRDefault="009E3833" w:rsidP="0030137D">
            <w:pPr>
              <w:pStyle w:val="Default"/>
              <w:rPr>
                <w:rFonts w:eastAsiaTheme="minorEastAsia"/>
                <w:sz w:val="22"/>
                <w:szCs w:val="22"/>
                <w:lang w:val="en-CA"/>
              </w:rPr>
            </w:pPr>
            <w:r w:rsidRPr="00FD78A9">
              <w:rPr>
                <w:rFonts w:eastAsiaTheme="minorEastAsia"/>
                <w:sz w:val="22"/>
                <w:szCs w:val="22"/>
                <w:lang w:val="en-CA"/>
              </w:rPr>
              <w:t>Signature:</w:t>
            </w:r>
          </w:p>
        </w:tc>
        <w:tc>
          <w:tcPr>
            <w:tcW w:w="3248" w:type="dxa"/>
            <w:tcBorders>
              <w:top w:val="nil"/>
              <w:bottom w:val="single" w:sz="4" w:space="0" w:color="auto"/>
            </w:tcBorders>
            <w:vAlign w:val="bottom"/>
          </w:tcPr>
          <w:p w:rsidR="009E3833" w:rsidRPr="00FD78A9" w:rsidRDefault="009E3833" w:rsidP="0030137D">
            <w:pPr>
              <w:pStyle w:val="Default"/>
              <w:rPr>
                <w:rFonts w:eastAsiaTheme="minorEastAsia"/>
                <w:sz w:val="22"/>
                <w:szCs w:val="22"/>
                <w:lang w:val="en-CA"/>
              </w:rPr>
            </w:pPr>
            <w:r w:rsidRPr="00FD78A9">
              <w:rPr>
                <w:rFonts w:eastAsiaTheme="minorEastAsia"/>
                <w:sz w:val="22"/>
                <w:szCs w:val="22"/>
                <w:lang w:val="en-CA"/>
              </w:rPr>
              <w:t>Title:</w:t>
            </w:r>
          </w:p>
        </w:tc>
      </w:tr>
      <w:tr w:rsidR="009E3833" w:rsidRPr="00FD78A9" w:rsidTr="005109E2">
        <w:trPr>
          <w:trHeight w:val="576"/>
        </w:trPr>
        <w:tc>
          <w:tcPr>
            <w:tcW w:w="3690" w:type="dxa"/>
            <w:vAlign w:val="bottom"/>
          </w:tcPr>
          <w:p w:rsidR="009E3833" w:rsidRPr="00FD78A9" w:rsidRDefault="009E3833" w:rsidP="0030137D">
            <w:pPr>
              <w:pStyle w:val="Default"/>
              <w:spacing w:before="100" w:beforeAutospacing="1" w:after="100" w:afterAutospacing="1"/>
              <w:rPr>
                <w:rFonts w:eastAsiaTheme="minorEastAsia"/>
                <w:sz w:val="22"/>
                <w:szCs w:val="22"/>
                <w:lang w:val="en-CA"/>
              </w:rPr>
            </w:pPr>
            <w:r w:rsidRPr="00FD78A9">
              <w:rPr>
                <w:rFonts w:eastAsiaTheme="minorEastAsia"/>
                <w:sz w:val="22"/>
                <w:szCs w:val="22"/>
                <w:lang w:val="en-CA"/>
              </w:rPr>
              <w:t>Date:</w:t>
            </w:r>
          </w:p>
        </w:tc>
        <w:tc>
          <w:tcPr>
            <w:tcW w:w="3831" w:type="dxa"/>
            <w:tcBorders>
              <w:top w:val="single" w:sz="4" w:space="0" w:color="auto"/>
              <w:bottom w:val="nil"/>
            </w:tcBorders>
          </w:tcPr>
          <w:p w:rsidR="009E3833" w:rsidRPr="00FD78A9" w:rsidRDefault="009E3833" w:rsidP="0030137D">
            <w:pPr>
              <w:pStyle w:val="Default"/>
              <w:rPr>
                <w:rFonts w:eastAsiaTheme="minorEastAsia"/>
                <w:sz w:val="22"/>
                <w:szCs w:val="22"/>
                <w:lang w:val="en-CA"/>
              </w:rPr>
            </w:pPr>
          </w:p>
        </w:tc>
        <w:tc>
          <w:tcPr>
            <w:tcW w:w="3248" w:type="dxa"/>
            <w:tcBorders>
              <w:top w:val="single" w:sz="4" w:space="0" w:color="auto"/>
              <w:bottom w:val="nil"/>
            </w:tcBorders>
          </w:tcPr>
          <w:p w:rsidR="009E3833" w:rsidRPr="00FD78A9" w:rsidRDefault="009E3833" w:rsidP="0030137D">
            <w:pPr>
              <w:pStyle w:val="Default"/>
              <w:rPr>
                <w:rFonts w:eastAsiaTheme="minorEastAsia"/>
                <w:sz w:val="22"/>
                <w:szCs w:val="22"/>
                <w:lang w:val="en-CA"/>
              </w:rPr>
            </w:pPr>
          </w:p>
        </w:tc>
      </w:tr>
    </w:tbl>
    <w:p w:rsidR="002709E1" w:rsidRPr="009E3833" w:rsidRDefault="002709E1" w:rsidP="0030137D">
      <w:pPr>
        <w:pStyle w:val="Default"/>
        <w:rPr>
          <w:sz w:val="22"/>
          <w:szCs w:val="22"/>
          <w:lang w:val="en-CA"/>
        </w:rPr>
      </w:pPr>
    </w:p>
    <w:sectPr w:rsidR="002709E1" w:rsidRPr="009E3833" w:rsidSect="00B24599">
      <w:headerReference w:type="default" r:id="rId9"/>
      <w:footerReference w:type="default" r:id="rId10"/>
      <w:pgSz w:w="12240" w:h="15840" w:code="1"/>
      <w:pgMar w:top="1443" w:right="720" w:bottom="1008" w:left="720" w:header="720" w:footer="806" w:gutter="0"/>
      <w:pgBorders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24" w:color="4F6228" w:themeColor="accent3" w:themeShade="80"/>
      </w:pgBorder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6B" w:rsidRDefault="00D4516B" w:rsidP="005C7A4C">
      <w:r>
        <w:separator/>
      </w:r>
    </w:p>
  </w:endnote>
  <w:endnote w:type="continuationSeparator" w:id="0">
    <w:p w:rsidR="00D4516B" w:rsidRDefault="00D4516B" w:rsidP="005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6B" w:rsidRPr="007A2B09" w:rsidRDefault="006E1D5E" w:rsidP="007A2B09">
    <w:pPr>
      <w:rPr>
        <w:rFonts w:ascii="Arial Narrow" w:hAnsi="Arial Narrow"/>
        <w:color w:val="365F91" w:themeColor="accent1" w:themeShade="BF"/>
        <w:sz w:val="16"/>
        <w:szCs w:val="16"/>
      </w:rPr>
    </w:pP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6B" w:rsidRDefault="00D4516B" w:rsidP="005C7A4C">
      <w:r>
        <w:separator/>
      </w:r>
    </w:p>
  </w:footnote>
  <w:footnote w:type="continuationSeparator" w:id="0">
    <w:p w:rsidR="00D4516B" w:rsidRDefault="00D4516B" w:rsidP="005C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5E" w:rsidRPr="00A85C0D" w:rsidRDefault="006E1D5E" w:rsidP="00D51FDA">
    <w:pPr>
      <w:pStyle w:val="Header"/>
      <w:shd w:val="clear" w:color="auto" w:fill="EAF1DD" w:themeFill="accent3" w:themeFillTint="33"/>
      <w:tabs>
        <w:tab w:val="clear" w:pos="9360"/>
        <w:tab w:val="right" w:pos="10800"/>
      </w:tabs>
      <w:rPr>
        <w:rFonts w:ascii="Arial Narrow" w:hAnsi="Arial Narrow"/>
        <w:b/>
        <w:bCs/>
        <w:sz w:val="18"/>
        <w:szCs w:val="18"/>
        <w:lang w:val="en-CA"/>
      </w:rPr>
    </w:pPr>
    <w:r w:rsidRPr="00A85C0D">
      <w:rPr>
        <w:rFonts w:ascii="Arial Narrow" w:hAnsi="Arial Narrow"/>
        <w:b/>
        <w:bCs/>
        <w:sz w:val="18"/>
        <w:szCs w:val="18"/>
        <w:lang w:val="en-CA"/>
      </w:rPr>
      <w:t>OPERATIONAL GRANT PROGRAM</w:t>
    </w:r>
    <w:r w:rsidRPr="00A85C0D">
      <w:rPr>
        <w:rFonts w:ascii="Arial Narrow" w:hAnsi="Arial Narrow"/>
        <w:b/>
        <w:bCs/>
        <w:sz w:val="18"/>
        <w:szCs w:val="18"/>
        <w:lang w:val="en-CA"/>
      </w:rPr>
      <w:tab/>
    </w:r>
    <w:r w:rsidRPr="00A85C0D">
      <w:rPr>
        <w:rFonts w:ascii="Arial Narrow" w:hAnsi="Arial Narrow"/>
        <w:b/>
        <w:bCs/>
        <w:sz w:val="18"/>
        <w:szCs w:val="18"/>
        <w:lang w:val="en-CA"/>
      </w:rPr>
      <w:tab/>
      <w:t xml:space="preserve">                     PAGE </w:t>
    </w:r>
    <w:r w:rsidR="0011519A" w:rsidRPr="00A85C0D">
      <w:rPr>
        <w:rFonts w:ascii="Arial Narrow" w:hAnsi="Arial Narrow"/>
        <w:b/>
        <w:bCs/>
        <w:sz w:val="18"/>
        <w:szCs w:val="18"/>
        <w:lang w:val="en-CA"/>
      </w:rPr>
      <w:fldChar w:fldCharType="begin"/>
    </w:r>
    <w:r w:rsidRPr="00A85C0D">
      <w:rPr>
        <w:rFonts w:ascii="Arial Narrow" w:hAnsi="Arial Narrow"/>
        <w:b/>
        <w:bCs/>
        <w:sz w:val="18"/>
        <w:szCs w:val="18"/>
        <w:lang w:val="en-CA"/>
      </w:rPr>
      <w:instrText xml:space="preserve"> PAGE  \* Arabic  \* MERGEFORMAT </w:instrText>
    </w:r>
    <w:r w:rsidR="0011519A" w:rsidRPr="00A85C0D">
      <w:rPr>
        <w:rFonts w:ascii="Arial Narrow" w:hAnsi="Arial Narrow"/>
        <w:b/>
        <w:bCs/>
        <w:sz w:val="18"/>
        <w:szCs w:val="18"/>
        <w:lang w:val="en-CA"/>
      </w:rPr>
      <w:fldChar w:fldCharType="separate"/>
    </w:r>
    <w:r w:rsidR="0055176F">
      <w:rPr>
        <w:rFonts w:ascii="Arial Narrow" w:hAnsi="Arial Narrow"/>
        <w:b/>
        <w:bCs/>
        <w:noProof/>
        <w:sz w:val="18"/>
        <w:szCs w:val="18"/>
        <w:lang w:val="en-CA"/>
      </w:rPr>
      <w:t>4</w:t>
    </w:r>
    <w:r w:rsidR="0011519A" w:rsidRPr="00A85C0D">
      <w:rPr>
        <w:rFonts w:ascii="Arial Narrow" w:hAnsi="Arial Narrow"/>
        <w:b/>
        <w:bCs/>
        <w:sz w:val="18"/>
        <w:szCs w:val="18"/>
        <w:lang w:val="en-CA"/>
      </w:rPr>
      <w:fldChar w:fldCharType="end"/>
    </w:r>
    <w:r w:rsidRPr="00A85C0D">
      <w:rPr>
        <w:rFonts w:ascii="Arial Narrow" w:hAnsi="Arial Narrow"/>
        <w:b/>
        <w:bCs/>
        <w:sz w:val="18"/>
        <w:szCs w:val="18"/>
        <w:lang w:val="en-CA"/>
      </w:rPr>
      <w:t xml:space="preserve"> of </w:t>
    </w:r>
    <w:r w:rsidR="00105E5F">
      <w:fldChar w:fldCharType="begin"/>
    </w:r>
    <w:r w:rsidR="00105E5F" w:rsidRPr="00F64AC9">
      <w:rPr>
        <w:lang w:val="en-US"/>
      </w:rPr>
      <w:instrText xml:space="preserve"> NUMPAGES  \* Arabic  \* MERGEFORMAT </w:instrText>
    </w:r>
    <w:r w:rsidR="00105E5F">
      <w:fldChar w:fldCharType="separate"/>
    </w:r>
    <w:r w:rsidR="0055176F" w:rsidRPr="0055176F">
      <w:rPr>
        <w:rFonts w:ascii="Arial Narrow" w:hAnsi="Arial Narrow"/>
        <w:b/>
        <w:bCs/>
        <w:noProof/>
        <w:sz w:val="18"/>
        <w:szCs w:val="18"/>
        <w:lang w:val="en-CA"/>
      </w:rPr>
      <w:t>4</w:t>
    </w:r>
    <w:r w:rsidR="00105E5F">
      <w:rPr>
        <w:rFonts w:ascii="Arial Narrow" w:hAnsi="Arial Narrow"/>
        <w:b/>
        <w:bCs/>
        <w:noProof/>
        <w:sz w:val="18"/>
        <w:szCs w:val="18"/>
        <w:lang w:val="en-CA"/>
      </w:rPr>
      <w:fldChar w:fldCharType="end"/>
    </w:r>
  </w:p>
  <w:p w:rsidR="006E1D5E" w:rsidRPr="00A85C0D" w:rsidRDefault="006E1D5E" w:rsidP="00D51FDA">
    <w:pPr>
      <w:pStyle w:val="Header"/>
      <w:shd w:val="clear" w:color="auto" w:fill="EAF1DD" w:themeFill="accent3" w:themeFillTint="33"/>
      <w:rPr>
        <w:b/>
        <w:sz w:val="18"/>
        <w:szCs w:val="18"/>
        <w:lang w:val="en-CA"/>
      </w:rPr>
    </w:pPr>
    <w:r w:rsidRPr="00A85C0D">
      <w:rPr>
        <w:rFonts w:ascii="Arial Narrow" w:hAnsi="Arial Narrow"/>
        <w:b/>
        <w:bCs/>
        <w:sz w:val="18"/>
        <w:szCs w:val="18"/>
        <w:lang w:val="en-CA"/>
      </w:rPr>
      <w:t xml:space="preserve">PRODUCTION - PRESENTATION ARTS ORGANIZATION COMPONENT </w:t>
    </w:r>
    <w:r w:rsidR="00A85C0D">
      <w:rPr>
        <w:rFonts w:ascii="Arial Narrow" w:hAnsi="Arial Narrow"/>
        <w:b/>
        <w:bCs/>
        <w:sz w:val="18"/>
        <w:szCs w:val="18"/>
        <w:lang w:val="en-CA"/>
      </w:rPr>
      <w:t xml:space="preserve">- </w:t>
    </w:r>
    <w:r w:rsidRPr="00A85C0D">
      <w:rPr>
        <w:rFonts w:ascii="Arial Narrow" w:hAnsi="Arial Narrow"/>
        <w:b/>
        <w:bCs/>
        <w:sz w:val="18"/>
        <w:szCs w:val="18"/>
        <w:lang w:val="en-CA"/>
      </w:rPr>
      <w:t>APPLICATION FORM</w:t>
    </w:r>
    <w:r w:rsidRPr="00A85C0D">
      <w:rPr>
        <w:rFonts w:ascii="Arial Narrow" w:hAnsi="Arial Narrow"/>
        <w:b/>
        <w:bCs/>
        <w:sz w:val="18"/>
        <w:szCs w:val="18"/>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58111"/>
    <w:multiLevelType w:val="hybridMultilevel"/>
    <w:tmpl w:val="B818E2E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125F900"/>
    <w:multiLevelType w:val="hybridMultilevel"/>
    <w:tmpl w:val="78E0C9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6CC714A"/>
    <w:multiLevelType w:val="hybridMultilevel"/>
    <w:tmpl w:val="7670B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E974278"/>
    <w:multiLevelType w:val="hybridMultilevel"/>
    <w:tmpl w:val="F3E6B7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62649FA"/>
    <w:multiLevelType w:val="hybridMultilevel"/>
    <w:tmpl w:val="1EBE01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B21DCBC"/>
    <w:multiLevelType w:val="hybridMultilevel"/>
    <w:tmpl w:val="5FCEB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D5867BD"/>
    <w:multiLevelType w:val="hybridMultilevel"/>
    <w:tmpl w:val="E5DA45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CD9DBA5"/>
    <w:multiLevelType w:val="hybridMultilevel"/>
    <w:tmpl w:val="A58CC9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270AA59"/>
    <w:multiLevelType w:val="hybridMultilevel"/>
    <w:tmpl w:val="07951A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4E15134"/>
    <w:multiLevelType w:val="hybridMultilevel"/>
    <w:tmpl w:val="8C92333C"/>
    <w:lvl w:ilvl="0" w:tplc="0BEEFA5C">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06B7560D"/>
    <w:multiLevelType w:val="hybridMultilevel"/>
    <w:tmpl w:val="E386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C3ADE"/>
    <w:multiLevelType w:val="hybridMultilevel"/>
    <w:tmpl w:val="4574E0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00FC36C"/>
    <w:multiLevelType w:val="hybridMultilevel"/>
    <w:tmpl w:val="745E24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1657807"/>
    <w:multiLevelType w:val="hybridMultilevel"/>
    <w:tmpl w:val="BB4014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1A3A7B"/>
    <w:multiLevelType w:val="hybridMultilevel"/>
    <w:tmpl w:val="607E17E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61E83"/>
    <w:multiLevelType w:val="hybridMultilevel"/>
    <w:tmpl w:val="71D44C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177779"/>
    <w:multiLevelType w:val="hybridMultilevel"/>
    <w:tmpl w:val="6AF0E860"/>
    <w:lvl w:ilvl="0" w:tplc="5888BBAA">
      <w:start w:val="2"/>
      <w:numFmt w:val="upp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C2A5BA2"/>
    <w:multiLevelType w:val="hybridMultilevel"/>
    <w:tmpl w:val="2D84857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20F43"/>
    <w:multiLevelType w:val="hybridMultilevel"/>
    <w:tmpl w:val="40C679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4E634A"/>
    <w:multiLevelType w:val="hybridMultilevel"/>
    <w:tmpl w:val="33CCA6B4"/>
    <w:lvl w:ilvl="0" w:tplc="10090003">
      <w:start w:val="1"/>
      <w:numFmt w:val="bullet"/>
      <w:lvlText w:val="o"/>
      <w:lvlJc w:val="left"/>
      <w:pPr>
        <w:ind w:left="1890" w:hanging="360"/>
      </w:pPr>
      <w:rPr>
        <w:rFonts w:ascii="Courier New" w:hAnsi="Courier New" w:cs="Courier New" w:hint="default"/>
      </w:rPr>
    </w:lvl>
    <w:lvl w:ilvl="1" w:tplc="10090003" w:tentative="1">
      <w:start w:val="1"/>
      <w:numFmt w:val="bullet"/>
      <w:lvlText w:val="o"/>
      <w:lvlJc w:val="left"/>
      <w:pPr>
        <w:ind w:left="2610" w:hanging="360"/>
      </w:pPr>
      <w:rPr>
        <w:rFonts w:ascii="Courier New" w:hAnsi="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20">
    <w:nsid w:val="57495DE3"/>
    <w:multiLevelType w:val="hybridMultilevel"/>
    <w:tmpl w:val="275EAB9C"/>
    <w:lvl w:ilvl="0" w:tplc="D5BAD97C">
      <w:numFmt w:val="bullet"/>
      <w:lvlText w:val="-"/>
      <w:lvlJc w:val="left"/>
      <w:pPr>
        <w:ind w:left="720" w:hanging="360"/>
      </w:pPr>
      <w:rPr>
        <w:rFonts w:ascii="Arial Narrow" w:eastAsia="Times New Roman"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D13015"/>
    <w:multiLevelType w:val="hybridMultilevel"/>
    <w:tmpl w:val="BBB20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781AD8"/>
    <w:multiLevelType w:val="hybridMultilevel"/>
    <w:tmpl w:val="7BCA9370"/>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047D1"/>
    <w:multiLevelType w:val="hybridMultilevel"/>
    <w:tmpl w:val="B694025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4">
    <w:nsid w:val="645E3968"/>
    <w:multiLevelType w:val="hybridMultilevel"/>
    <w:tmpl w:val="240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F2A62"/>
    <w:multiLevelType w:val="hybridMultilevel"/>
    <w:tmpl w:val="1180B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033205"/>
    <w:multiLevelType w:val="hybridMultilevel"/>
    <w:tmpl w:val="3F82CDD6"/>
    <w:lvl w:ilvl="0" w:tplc="0744119E">
      <w:start w:val="1"/>
      <w:numFmt w:val="bullet"/>
      <w:lvlText w:val="o"/>
      <w:lvlJc w:val="left"/>
      <w:pPr>
        <w:ind w:left="720" w:hanging="360"/>
      </w:pPr>
      <w:rPr>
        <w:rFonts w:ascii="Courier New" w:hAnsi="Courier New" w:cs="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EAE507B"/>
    <w:multiLevelType w:val="hybridMultilevel"/>
    <w:tmpl w:val="930245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FA862B1"/>
    <w:multiLevelType w:val="hybridMultilevel"/>
    <w:tmpl w:val="EDFC8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26C7A1E"/>
    <w:multiLevelType w:val="hybridMultilevel"/>
    <w:tmpl w:val="51CC5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3206C76"/>
    <w:multiLevelType w:val="hybridMultilevel"/>
    <w:tmpl w:val="FE62B1F8"/>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80120"/>
    <w:multiLevelType w:val="hybridMultilevel"/>
    <w:tmpl w:val="B21A006E"/>
    <w:lvl w:ilvl="0" w:tplc="B712B0F2">
      <w:numFmt w:val="bullet"/>
      <w:lvlText w:val="-"/>
      <w:lvlJc w:val="left"/>
      <w:pPr>
        <w:ind w:left="1080" w:hanging="360"/>
      </w:pPr>
      <w:rPr>
        <w:rFonts w:ascii="Arial Narrow" w:eastAsia="Times New Roman" w:hAnsi="Arial Narrow" w:cs="Arial Narro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67B29E9"/>
    <w:multiLevelType w:val="hybridMultilevel"/>
    <w:tmpl w:val="F22C3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1"/>
  </w:num>
  <w:num w:numId="6">
    <w:abstractNumId w:val="5"/>
  </w:num>
  <w:num w:numId="7">
    <w:abstractNumId w:val="6"/>
  </w:num>
  <w:num w:numId="8">
    <w:abstractNumId w:val="0"/>
  </w:num>
  <w:num w:numId="9">
    <w:abstractNumId w:val="8"/>
  </w:num>
  <w:num w:numId="10">
    <w:abstractNumId w:val="7"/>
  </w:num>
  <w:num w:numId="11">
    <w:abstractNumId w:val="9"/>
  </w:num>
  <w:num w:numId="12">
    <w:abstractNumId w:val="13"/>
  </w:num>
  <w:num w:numId="13">
    <w:abstractNumId w:val="15"/>
  </w:num>
  <w:num w:numId="14">
    <w:abstractNumId w:val="11"/>
  </w:num>
  <w:num w:numId="15">
    <w:abstractNumId w:val="21"/>
  </w:num>
  <w:num w:numId="16">
    <w:abstractNumId w:val="19"/>
  </w:num>
  <w:num w:numId="17">
    <w:abstractNumId w:val="18"/>
  </w:num>
  <w:num w:numId="18">
    <w:abstractNumId w:val="27"/>
  </w:num>
  <w:num w:numId="19">
    <w:abstractNumId w:val="25"/>
  </w:num>
  <w:num w:numId="20">
    <w:abstractNumId w:val="20"/>
  </w:num>
  <w:num w:numId="21">
    <w:abstractNumId w:val="31"/>
  </w:num>
  <w:num w:numId="22">
    <w:abstractNumId w:val="24"/>
  </w:num>
  <w:num w:numId="23">
    <w:abstractNumId w:val="22"/>
  </w:num>
  <w:num w:numId="24">
    <w:abstractNumId w:val="17"/>
  </w:num>
  <w:num w:numId="25">
    <w:abstractNumId w:val="30"/>
  </w:num>
  <w:num w:numId="26">
    <w:abstractNumId w:val="14"/>
  </w:num>
  <w:num w:numId="27">
    <w:abstractNumId w:val="10"/>
  </w:num>
  <w:num w:numId="28">
    <w:abstractNumId w:val="16"/>
  </w:num>
  <w:num w:numId="29">
    <w:abstractNumId w:val="28"/>
  </w:num>
  <w:num w:numId="30">
    <w:abstractNumId w:val="23"/>
  </w:num>
  <w:num w:numId="31">
    <w:abstractNumId w:val="26"/>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A8"/>
    <w:rsid w:val="00007234"/>
    <w:rsid w:val="000135BC"/>
    <w:rsid w:val="00056AA0"/>
    <w:rsid w:val="00091DC4"/>
    <w:rsid w:val="000D5D05"/>
    <w:rsid w:val="000E0673"/>
    <w:rsid w:val="000F6D8E"/>
    <w:rsid w:val="00105E5F"/>
    <w:rsid w:val="0011519A"/>
    <w:rsid w:val="00117CA9"/>
    <w:rsid w:val="00120D29"/>
    <w:rsid w:val="0023612D"/>
    <w:rsid w:val="00252EAB"/>
    <w:rsid w:val="002709E1"/>
    <w:rsid w:val="00273E02"/>
    <w:rsid w:val="00283544"/>
    <w:rsid w:val="002B4FF7"/>
    <w:rsid w:val="002C4C4C"/>
    <w:rsid w:val="002E380F"/>
    <w:rsid w:val="0030137D"/>
    <w:rsid w:val="003533A0"/>
    <w:rsid w:val="003A184F"/>
    <w:rsid w:val="003C117F"/>
    <w:rsid w:val="00444DD6"/>
    <w:rsid w:val="00454188"/>
    <w:rsid w:val="00474294"/>
    <w:rsid w:val="004A5060"/>
    <w:rsid w:val="004D4FF7"/>
    <w:rsid w:val="00502554"/>
    <w:rsid w:val="005109E2"/>
    <w:rsid w:val="00544D05"/>
    <w:rsid w:val="0055176F"/>
    <w:rsid w:val="00563095"/>
    <w:rsid w:val="0058744F"/>
    <w:rsid w:val="005C7A4C"/>
    <w:rsid w:val="006168E8"/>
    <w:rsid w:val="006E14BC"/>
    <w:rsid w:val="006E1D5E"/>
    <w:rsid w:val="00771386"/>
    <w:rsid w:val="007A2B09"/>
    <w:rsid w:val="00814D01"/>
    <w:rsid w:val="008460CA"/>
    <w:rsid w:val="00885719"/>
    <w:rsid w:val="009239F8"/>
    <w:rsid w:val="00954FC6"/>
    <w:rsid w:val="0096734E"/>
    <w:rsid w:val="00993AA8"/>
    <w:rsid w:val="009C3947"/>
    <w:rsid w:val="009E3833"/>
    <w:rsid w:val="00A458C7"/>
    <w:rsid w:val="00A85C0D"/>
    <w:rsid w:val="00A91238"/>
    <w:rsid w:val="00A975FC"/>
    <w:rsid w:val="00AA3327"/>
    <w:rsid w:val="00AF04C1"/>
    <w:rsid w:val="00B24599"/>
    <w:rsid w:val="00B34FB7"/>
    <w:rsid w:val="00B51273"/>
    <w:rsid w:val="00C71BC2"/>
    <w:rsid w:val="00C71BE8"/>
    <w:rsid w:val="00CE75C2"/>
    <w:rsid w:val="00D14D7B"/>
    <w:rsid w:val="00D4516B"/>
    <w:rsid w:val="00D51FDA"/>
    <w:rsid w:val="00D76E74"/>
    <w:rsid w:val="00D833F2"/>
    <w:rsid w:val="00D87555"/>
    <w:rsid w:val="00EA6558"/>
    <w:rsid w:val="00EE50E9"/>
    <w:rsid w:val="00F44967"/>
    <w:rsid w:val="00F5720A"/>
    <w:rsid w:val="00F64AC9"/>
    <w:rsid w:val="00FD78A9"/>
    <w:rsid w:val="00FE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BC"/>
    <w:rPr>
      <w:rFonts w:cs="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BalloonText">
    <w:name w:val="Balloon Text"/>
    <w:basedOn w:val="Normal"/>
    <w:link w:val="BalloonTextChar"/>
    <w:uiPriority w:val="99"/>
    <w:semiHidden/>
    <w:unhideWhenUsed/>
    <w:rsid w:val="00993A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AA8"/>
    <w:rPr>
      <w:rFonts w:ascii="Tahoma" w:hAnsi="Tahoma" w:cs="Tahoma"/>
      <w:sz w:val="16"/>
      <w:szCs w:val="16"/>
    </w:rPr>
  </w:style>
  <w:style w:type="paragraph" w:styleId="Header">
    <w:name w:val="header"/>
    <w:basedOn w:val="Normal"/>
    <w:link w:val="HeaderChar"/>
    <w:uiPriority w:val="99"/>
    <w:unhideWhenUsed/>
    <w:rsid w:val="005C7A4C"/>
    <w:pPr>
      <w:tabs>
        <w:tab w:val="center" w:pos="4680"/>
        <w:tab w:val="right" w:pos="9360"/>
      </w:tabs>
    </w:pPr>
  </w:style>
  <w:style w:type="character" w:customStyle="1" w:styleId="HeaderChar">
    <w:name w:val="Header Char"/>
    <w:basedOn w:val="DefaultParagraphFont"/>
    <w:link w:val="Header"/>
    <w:uiPriority w:val="99"/>
    <w:locked/>
    <w:rsid w:val="005C7A4C"/>
    <w:rPr>
      <w:rFonts w:cs="Times New Roman"/>
      <w:lang w:val="fr-CA" w:eastAsia="fr-CA"/>
    </w:rPr>
  </w:style>
  <w:style w:type="paragraph" w:styleId="Footer">
    <w:name w:val="footer"/>
    <w:basedOn w:val="Normal"/>
    <w:link w:val="FooterChar"/>
    <w:uiPriority w:val="99"/>
    <w:unhideWhenUsed/>
    <w:rsid w:val="005C7A4C"/>
    <w:pPr>
      <w:tabs>
        <w:tab w:val="center" w:pos="4680"/>
        <w:tab w:val="right" w:pos="9360"/>
      </w:tabs>
    </w:pPr>
  </w:style>
  <w:style w:type="character" w:customStyle="1" w:styleId="FooterChar">
    <w:name w:val="Footer Char"/>
    <w:basedOn w:val="DefaultParagraphFont"/>
    <w:link w:val="Footer"/>
    <w:uiPriority w:val="99"/>
    <w:locked/>
    <w:rsid w:val="005C7A4C"/>
    <w:rPr>
      <w:rFonts w:cs="Times New Roman"/>
      <w:lang w:val="fr-CA" w:eastAsia="fr-CA"/>
    </w:rPr>
  </w:style>
  <w:style w:type="character" w:styleId="SubtleReference">
    <w:name w:val="Subtle Reference"/>
    <w:basedOn w:val="DefaultParagraphFont"/>
    <w:uiPriority w:val="31"/>
    <w:qFormat/>
    <w:rsid w:val="00C71BC2"/>
    <w:rPr>
      <w:rFonts w:cs="Times New Roman"/>
      <w:smallCaps/>
      <w:color w:val="C0504D"/>
      <w:u w:val="single"/>
    </w:rPr>
  </w:style>
  <w:style w:type="character" w:styleId="Hyperlink">
    <w:name w:val="Hyperlink"/>
    <w:basedOn w:val="DefaultParagraphFont"/>
    <w:uiPriority w:val="99"/>
    <w:unhideWhenUsed/>
    <w:rsid w:val="004A5060"/>
    <w:rPr>
      <w:color w:val="0000FF" w:themeColor="hyperlink"/>
      <w:u w:val="single"/>
    </w:rPr>
  </w:style>
  <w:style w:type="paragraph" w:styleId="Caption">
    <w:name w:val="caption"/>
    <w:basedOn w:val="Normal"/>
    <w:next w:val="Normal"/>
    <w:qFormat/>
    <w:rsid w:val="00B24599"/>
    <w:pPr>
      <w:jc w:val="center"/>
    </w:pPr>
    <w:rPr>
      <w:rFonts w:ascii="CG Omega" w:hAnsi="CG Omega"/>
      <w:b/>
      <w:sz w:val="28"/>
      <w:u w:val="single"/>
      <w:lang w:eastAsia="fr-FR"/>
    </w:rPr>
  </w:style>
  <w:style w:type="paragraph" w:styleId="BodyText">
    <w:name w:val="Body Text"/>
    <w:basedOn w:val="Normal"/>
    <w:link w:val="BodyTextChar"/>
    <w:rsid w:val="00B24599"/>
    <w:pPr>
      <w:jc w:val="both"/>
    </w:pPr>
    <w:rPr>
      <w:rFonts w:ascii="Arial" w:hAnsi="Arial"/>
      <w:sz w:val="24"/>
      <w:lang w:val="en-US" w:eastAsia="fr-FR"/>
    </w:rPr>
  </w:style>
  <w:style w:type="character" w:customStyle="1" w:styleId="BodyTextChar">
    <w:name w:val="Body Text Char"/>
    <w:basedOn w:val="DefaultParagraphFont"/>
    <w:link w:val="BodyText"/>
    <w:rsid w:val="00B24599"/>
    <w:rPr>
      <w:rFonts w:ascii="Arial" w:hAnsi="Arial" w:cs="Times New Roman"/>
      <w:sz w:val="24"/>
      <w:lang w:val="en-US" w:eastAsia="fr-FR"/>
    </w:rPr>
  </w:style>
  <w:style w:type="table" w:styleId="TableGrid">
    <w:name w:val="Table Grid"/>
    <w:basedOn w:val="Table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BookTitle">
    <w:name w:val="Book Title"/>
    <w:uiPriority w:val="33"/>
    <w:qFormat/>
    <w:rsid w:val="0077138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BC"/>
    <w:rPr>
      <w:rFonts w:cs="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BalloonText">
    <w:name w:val="Balloon Text"/>
    <w:basedOn w:val="Normal"/>
    <w:link w:val="BalloonTextChar"/>
    <w:uiPriority w:val="99"/>
    <w:semiHidden/>
    <w:unhideWhenUsed/>
    <w:rsid w:val="00993A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AA8"/>
    <w:rPr>
      <w:rFonts w:ascii="Tahoma" w:hAnsi="Tahoma" w:cs="Tahoma"/>
      <w:sz w:val="16"/>
      <w:szCs w:val="16"/>
    </w:rPr>
  </w:style>
  <w:style w:type="paragraph" w:styleId="Header">
    <w:name w:val="header"/>
    <w:basedOn w:val="Normal"/>
    <w:link w:val="HeaderChar"/>
    <w:uiPriority w:val="99"/>
    <w:unhideWhenUsed/>
    <w:rsid w:val="005C7A4C"/>
    <w:pPr>
      <w:tabs>
        <w:tab w:val="center" w:pos="4680"/>
        <w:tab w:val="right" w:pos="9360"/>
      </w:tabs>
    </w:pPr>
  </w:style>
  <w:style w:type="character" w:customStyle="1" w:styleId="HeaderChar">
    <w:name w:val="Header Char"/>
    <w:basedOn w:val="DefaultParagraphFont"/>
    <w:link w:val="Header"/>
    <w:uiPriority w:val="99"/>
    <w:locked/>
    <w:rsid w:val="005C7A4C"/>
    <w:rPr>
      <w:rFonts w:cs="Times New Roman"/>
      <w:lang w:val="fr-CA" w:eastAsia="fr-CA"/>
    </w:rPr>
  </w:style>
  <w:style w:type="paragraph" w:styleId="Footer">
    <w:name w:val="footer"/>
    <w:basedOn w:val="Normal"/>
    <w:link w:val="FooterChar"/>
    <w:uiPriority w:val="99"/>
    <w:unhideWhenUsed/>
    <w:rsid w:val="005C7A4C"/>
    <w:pPr>
      <w:tabs>
        <w:tab w:val="center" w:pos="4680"/>
        <w:tab w:val="right" w:pos="9360"/>
      </w:tabs>
    </w:pPr>
  </w:style>
  <w:style w:type="character" w:customStyle="1" w:styleId="FooterChar">
    <w:name w:val="Footer Char"/>
    <w:basedOn w:val="DefaultParagraphFont"/>
    <w:link w:val="Footer"/>
    <w:uiPriority w:val="99"/>
    <w:locked/>
    <w:rsid w:val="005C7A4C"/>
    <w:rPr>
      <w:rFonts w:cs="Times New Roman"/>
      <w:lang w:val="fr-CA" w:eastAsia="fr-CA"/>
    </w:rPr>
  </w:style>
  <w:style w:type="character" w:styleId="SubtleReference">
    <w:name w:val="Subtle Reference"/>
    <w:basedOn w:val="DefaultParagraphFont"/>
    <w:uiPriority w:val="31"/>
    <w:qFormat/>
    <w:rsid w:val="00C71BC2"/>
    <w:rPr>
      <w:rFonts w:cs="Times New Roman"/>
      <w:smallCaps/>
      <w:color w:val="C0504D"/>
      <w:u w:val="single"/>
    </w:rPr>
  </w:style>
  <w:style w:type="character" w:styleId="Hyperlink">
    <w:name w:val="Hyperlink"/>
    <w:basedOn w:val="DefaultParagraphFont"/>
    <w:uiPriority w:val="99"/>
    <w:unhideWhenUsed/>
    <w:rsid w:val="004A5060"/>
    <w:rPr>
      <w:color w:val="0000FF" w:themeColor="hyperlink"/>
      <w:u w:val="single"/>
    </w:rPr>
  </w:style>
  <w:style w:type="paragraph" w:styleId="Caption">
    <w:name w:val="caption"/>
    <w:basedOn w:val="Normal"/>
    <w:next w:val="Normal"/>
    <w:qFormat/>
    <w:rsid w:val="00B24599"/>
    <w:pPr>
      <w:jc w:val="center"/>
    </w:pPr>
    <w:rPr>
      <w:rFonts w:ascii="CG Omega" w:hAnsi="CG Omega"/>
      <w:b/>
      <w:sz w:val="28"/>
      <w:u w:val="single"/>
      <w:lang w:eastAsia="fr-FR"/>
    </w:rPr>
  </w:style>
  <w:style w:type="paragraph" w:styleId="BodyText">
    <w:name w:val="Body Text"/>
    <w:basedOn w:val="Normal"/>
    <w:link w:val="BodyTextChar"/>
    <w:rsid w:val="00B24599"/>
    <w:pPr>
      <w:jc w:val="both"/>
    </w:pPr>
    <w:rPr>
      <w:rFonts w:ascii="Arial" w:hAnsi="Arial"/>
      <w:sz w:val="24"/>
      <w:lang w:val="en-US" w:eastAsia="fr-FR"/>
    </w:rPr>
  </w:style>
  <w:style w:type="character" w:customStyle="1" w:styleId="BodyTextChar">
    <w:name w:val="Body Text Char"/>
    <w:basedOn w:val="DefaultParagraphFont"/>
    <w:link w:val="BodyText"/>
    <w:rsid w:val="00B24599"/>
    <w:rPr>
      <w:rFonts w:ascii="Arial" w:hAnsi="Arial" w:cs="Times New Roman"/>
      <w:sz w:val="24"/>
      <w:lang w:val="en-US" w:eastAsia="fr-FR"/>
    </w:rPr>
  </w:style>
  <w:style w:type="table" w:styleId="TableGrid">
    <w:name w:val="Table Grid"/>
    <w:basedOn w:val="Table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BookTitle">
    <w:name w:val="Book Title"/>
    <w:uiPriority w:val="33"/>
    <w:qFormat/>
    <w:rsid w:val="0077138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1824</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book publishers [96 form gen.info]</vt:lpstr>
    </vt:vector>
  </TitlesOfParts>
  <Company>Hewlett-Packard</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publishers [96 form gen.info]</dc:title>
  <dc:creator>Valeri McFarlane</dc:creator>
  <cp:lastModifiedBy>Hill, Natalie (THC/TPC)</cp:lastModifiedBy>
  <cp:revision>12</cp:revision>
  <cp:lastPrinted>2015-03-18T18:33:00Z</cp:lastPrinted>
  <dcterms:created xsi:type="dcterms:W3CDTF">2015-03-05T13:55:00Z</dcterms:created>
  <dcterms:modified xsi:type="dcterms:W3CDTF">2015-03-18T18:33:00Z</dcterms:modified>
</cp:coreProperties>
</file>